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826A8" w14:textId="77777777" w:rsidR="00D1590C" w:rsidRDefault="5B3F2DDD" w:rsidP="237845EE">
      <w:pPr>
        <w:spacing w:before="240" w:after="240"/>
        <w:jc w:val="center"/>
        <w:rPr>
          <w:rFonts w:ascii="Letter-join Print Plus 4" w:hAnsi="Letter-join Print Plus 4"/>
          <w:b/>
          <w:bCs/>
          <w:sz w:val="56"/>
          <w:szCs w:val="56"/>
        </w:rPr>
      </w:pPr>
      <w:r w:rsidRPr="237845EE">
        <w:rPr>
          <w:rFonts w:ascii="Letter-join Print Plus 4" w:hAnsi="Letter-join Print Plus 4"/>
          <w:b/>
          <w:bCs/>
          <w:sz w:val="56"/>
          <w:szCs w:val="56"/>
        </w:rPr>
        <w:t>Relationships, Sex and Health Education (RSHE) Policy</w:t>
      </w:r>
    </w:p>
    <w:p w14:paraId="3CF49535" w14:textId="3D8F037D" w:rsidR="00F86242" w:rsidRPr="00F86242" w:rsidRDefault="2F3B566B" w:rsidP="237845EE">
      <w:pPr>
        <w:spacing w:before="240" w:after="240"/>
        <w:jc w:val="center"/>
        <w:rPr>
          <w:rFonts w:ascii="Letter-join Print Plus 4" w:hAnsi="Letter-join Print Plus 4"/>
          <w:b/>
          <w:bCs/>
          <w:sz w:val="52"/>
          <w:szCs w:val="52"/>
        </w:rPr>
      </w:pPr>
      <w:r w:rsidRPr="297A1275">
        <w:rPr>
          <w:rFonts w:ascii="Letter-join Print Plus 4" w:hAnsi="Letter-join Print Plus 4"/>
          <w:b/>
          <w:bCs/>
          <w:sz w:val="72"/>
          <w:szCs w:val="72"/>
        </w:rPr>
        <w:t>Update Sept 2026</w:t>
      </w:r>
    </w:p>
    <w:p w14:paraId="5CF90687" w14:textId="7C0EB9A8" w:rsidR="297A1275" w:rsidRDefault="297A1275" w:rsidP="297A1275">
      <w:pPr>
        <w:spacing w:before="240" w:after="240"/>
        <w:jc w:val="center"/>
        <w:rPr>
          <w:rFonts w:ascii="Letter-join Print Plus 4" w:eastAsia="Calibri" w:hAnsi="Letter-join Print Plus 4" w:cs="Calibri"/>
          <w:color w:val="000000" w:themeColor="text1"/>
          <w:sz w:val="72"/>
          <w:szCs w:val="72"/>
        </w:rPr>
      </w:pPr>
    </w:p>
    <w:p w14:paraId="1D58FAC8" w14:textId="5287868F" w:rsidR="297A1275" w:rsidRDefault="297A1275" w:rsidP="297A1275">
      <w:pPr>
        <w:spacing w:before="240" w:after="240"/>
        <w:jc w:val="center"/>
        <w:rPr>
          <w:rFonts w:ascii="Letter-join Print Plus 4" w:eastAsia="Calibri" w:hAnsi="Letter-join Print Plus 4" w:cs="Calibri"/>
          <w:color w:val="000000" w:themeColor="text1"/>
          <w:sz w:val="72"/>
          <w:szCs w:val="72"/>
        </w:rPr>
      </w:pPr>
    </w:p>
    <w:p w14:paraId="3A6FB9AC" w14:textId="29FAEBBE" w:rsidR="00D1590C" w:rsidRPr="00F86242" w:rsidRDefault="00F86242" w:rsidP="00FC19D1">
      <w:pPr>
        <w:spacing w:before="240" w:after="240"/>
        <w:jc w:val="center"/>
        <w:rPr>
          <w:rFonts w:ascii="Calibri" w:eastAsia="Calibri" w:hAnsi="Calibri" w:cs="Calibri"/>
          <w:color w:val="000000" w:themeColor="text1"/>
          <w:sz w:val="72"/>
          <w:szCs w:val="72"/>
        </w:rPr>
      </w:pPr>
      <w:r w:rsidRPr="00F86242">
        <w:rPr>
          <w:rFonts w:ascii="Letter-join Print Plus 4" w:eastAsia="Calibri" w:hAnsi="Letter-join Print Plus 4" w:cs="Calibri"/>
          <w:color w:val="000000" w:themeColor="text1"/>
          <w:sz w:val="72"/>
          <w:szCs w:val="72"/>
        </w:rPr>
        <w:t>Halsnead Primary School</w:t>
      </w:r>
    </w:p>
    <w:p w14:paraId="7067CF31" w14:textId="190F01F8" w:rsidR="00FC19D1" w:rsidRPr="00DB58E7" w:rsidRDefault="00F86242" w:rsidP="00FC19D1">
      <w:pPr>
        <w:spacing w:before="240" w:after="240"/>
        <w:jc w:val="center"/>
        <w:rPr>
          <w:rFonts w:ascii="Calibri" w:eastAsia="Calibri" w:hAnsi="Calibri" w:cs="Calibri"/>
          <w:color w:val="000000" w:themeColor="text1"/>
          <w:highlight w:val="yellow"/>
        </w:rPr>
      </w:pPr>
      <w:r>
        <w:rPr>
          <w:rFonts w:cs="Calibri"/>
          <w:noProof/>
        </w:rPr>
        <w:drawing>
          <wp:inline distT="0" distB="0" distL="0" distR="0" wp14:anchorId="1589004F" wp14:editId="0C0FCBB6">
            <wp:extent cx="2247900" cy="1592580"/>
            <wp:effectExtent l="0" t="0" r="0" b="7620"/>
            <wp:docPr id="985875343" name="Picture 1" descr="A logo with sta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tent Placeholder 4" descr="A logo with stars and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47900" cy="1592580"/>
                    </a:xfrm>
                    <a:prstGeom prst="rect">
                      <a:avLst/>
                    </a:prstGeom>
                    <a:noFill/>
                    <a:ln>
                      <a:noFill/>
                    </a:ln>
                  </pic:spPr>
                </pic:pic>
              </a:graphicData>
            </a:graphic>
          </wp:inline>
        </w:drawing>
      </w:r>
    </w:p>
    <w:p w14:paraId="0538D5F0" w14:textId="081687C9" w:rsidR="00D1590C" w:rsidRPr="00DB58E7" w:rsidRDefault="5B3F2DDD" w:rsidP="00FC19D1">
      <w:pPr>
        <w:spacing w:before="240" w:after="240"/>
        <w:rPr>
          <w:rFonts w:ascii="Calibri" w:eastAsia="Calibri" w:hAnsi="Calibri" w:cs="Calibri"/>
          <w:color w:val="000000" w:themeColor="text1"/>
        </w:rPr>
      </w:pPr>
      <w:r w:rsidRPr="267FFEF0">
        <w:rPr>
          <w:rFonts w:ascii="Calibri" w:eastAsia="Calibri" w:hAnsi="Calibri" w:cs="Calibri"/>
          <w:color w:val="000000" w:themeColor="text1"/>
        </w:rPr>
        <w:t xml:space="preserve"> </w:t>
      </w:r>
    </w:p>
    <w:p w14:paraId="097CFF94" w14:textId="77777777" w:rsidR="00F86242" w:rsidRDefault="00F86242" w:rsidP="27CEDD1D">
      <w:pPr>
        <w:spacing w:after="120" w:line="300" w:lineRule="auto"/>
        <w:rPr>
          <w:rFonts w:ascii="Calibri" w:eastAsia="Calibri" w:hAnsi="Calibri" w:cs="Calibri"/>
          <w:b/>
          <w:bCs/>
          <w:color w:val="0D1C2F"/>
        </w:rPr>
      </w:pPr>
    </w:p>
    <w:p w14:paraId="2849F96B" w14:textId="3B0BD7F7" w:rsidR="267FFEF0" w:rsidRDefault="267FFEF0" w:rsidP="267FFEF0">
      <w:pPr>
        <w:spacing w:after="120" w:line="300" w:lineRule="auto"/>
        <w:rPr>
          <w:rFonts w:ascii="Calibri" w:eastAsia="Calibri" w:hAnsi="Calibri" w:cs="Calibri"/>
          <w:b/>
          <w:bCs/>
          <w:color w:val="0D1C2F"/>
        </w:rPr>
      </w:pPr>
    </w:p>
    <w:p w14:paraId="2D2465B2" w14:textId="33BB5B7E" w:rsidR="267FFEF0" w:rsidRDefault="267FFEF0" w:rsidP="267FFEF0">
      <w:pPr>
        <w:spacing w:after="120" w:line="300" w:lineRule="auto"/>
        <w:rPr>
          <w:rFonts w:ascii="Calibri" w:eastAsia="Calibri" w:hAnsi="Calibri" w:cs="Calibri"/>
          <w:b/>
          <w:bCs/>
          <w:color w:val="0D1C2F"/>
        </w:rPr>
      </w:pPr>
    </w:p>
    <w:p w14:paraId="4B8093E2" w14:textId="75A9E69B" w:rsidR="267FFEF0" w:rsidRDefault="267FFEF0" w:rsidP="267FFEF0">
      <w:pPr>
        <w:spacing w:after="120" w:line="300" w:lineRule="auto"/>
        <w:rPr>
          <w:rFonts w:ascii="Calibri" w:eastAsia="Calibri" w:hAnsi="Calibri" w:cs="Calibri"/>
          <w:b/>
          <w:bCs/>
          <w:color w:val="0D1C2F"/>
        </w:rPr>
      </w:pPr>
    </w:p>
    <w:p w14:paraId="379A6DF5" w14:textId="07B19E6E" w:rsidR="267FFEF0" w:rsidRDefault="267FFEF0" w:rsidP="267FFEF0">
      <w:pPr>
        <w:spacing w:after="120" w:line="300" w:lineRule="auto"/>
        <w:rPr>
          <w:rFonts w:ascii="Calibri" w:eastAsia="Calibri" w:hAnsi="Calibri" w:cs="Calibri"/>
          <w:b/>
          <w:bCs/>
          <w:color w:val="0D1C2F"/>
        </w:rPr>
      </w:pPr>
    </w:p>
    <w:p w14:paraId="4498AC0A" w14:textId="4FDFC678" w:rsidR="267FFEF0" w:rsidRDefault="267FFEF0" w:rsidP="267FFEF0">
      <w:pPr>
        <w:spacing w:after="120" w:line="300" w:lineRule="auto"/>
        <w:rPr>
          <w:rFonts w:ascii="Calibri" w:eastAsia="Calibri" w:hAnsi="Calibri" w:cs="Calibri"/>
          <w:b/>
          <w:bCs/>
          <w:color w:val="0D1C2F"/>
        </w:rPr>
      </w:pPr>
    </w:p>
    <w:p w14:paraId="65D1A47D" w14:textId="1B658FDC" w:rsidR="00D1590C" w:rsidRPr="00F86242" w:rsidRDefault="5B3F2DDD" w:rsidP="27CEDD1D">
      <w:pPr>
        <w:spacing w:after="120" w:line="300" w:lineRule="auto"/>
        <w:rPr>
          <w:rFonts w:ascii="Letter-join Print Plus 4" w:eastAsia="Calibri" w:hAnsi="Letter-join Print Plus 4" w:cs="Calibri"/>
          <w:b/>
          <w:bCs/>
          <w:color w:val="0D1C2F"/>
        </w:rPr>
      </w:pPr>
      <w:r w:rsidRPr="00F86242">
        <w:rPr>
          <w:rFonts w:ascii="Letter-join Print Plus 4" w:eastAsia="Calibri" w:hAnsi="Letter-join Print Plus 4" w:cs="Calibri"/>
          <w:b/>
          <w:bCs/>
          <w:color w:val="0D1C2F"/>
        </w:rPr>
        <w:t>Contents</w:t>
      </w:r>
    </w:p>
    <w:p w14:paraId="36A0390F"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lastRenderedPageBreak/>
        <w:t>1. Aims</w:t>
      </w:r>
    </w:p>
    <w:p w14:paraId="3BB9D2A2"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2. Statutory requirements</w:t>
      </w:r>
    </w:p>
    <w:p w14:paraId="62D2770D"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3. Policy development</w:t>
      </w:r>
    </w:p>
    <w:p w14:paraId="3F2E24A2"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4. Definition</w:t>
      </w:r>
    </w:p>
    <w:p w14:paraId="68403ECE"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5. Curriculum</w:t>
      </w:r>
    </w:p>
    <w:p w14:paraId="03B64A85"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6. Delivery of RSHE</w:t>
      </w:r>
    </w:p>
    <w:p w14:paraId="03557017"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7. Use of external organisations and curriculum materials</w:t>
      </w:r>
    </w:p>
    <w:p w14:paraId="7FB9D66D"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8. Roles and responsibilities</w:t>
      </w:r>
    </w:p>
    <w:p w14:paraId="17641D05"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9. Parents’ right to withdraw</w:t>
      </w:r>
    </w:p>
    <w:p w14:paraId="76BA1850"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10. Training</w:t>
      </w:r>
    </w:p>
    <w:p w14:paraId="5C43AA8C" w14:textId="77777777" w:rsidR="00D1590C" w:rsidRPr="00F86242" w:rsidRDefault="5B3F2DDD" w:rsidP="27CEDD1D">
      <w:pPr>
        <w:spacing w:after="1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11. Monitoring arrangements</w:t>
      </w:r>
    </w:p>
    <w:p w14:paraId="2AF2B5DF" w14:textId="77777777" w:rsidR="00D1590C" w:rsidRPr="00F86242" w:rsidRDefault="5B3F2DDD" w:rsidP="27CEDD1D">
      <w:pPr>
        <w:spacing w:after="100"/>
        <w:ind w:left="4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Appendix 1: Curriculum map</w:t>
      </w:r>
    </w:p>
    <w:p w14:paraId="3C37ECE6" w14:textId="77777777" w:rsidR="00D1590C" w:rsidRPr="00F86242" w:rsidRDefault="5B3F2DDD" w:rsidP="27CEDD1D">
      <w:pPr>
        <w:spacing w:after="100"/>
        <w:ind w:left="4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Appendix 2: By the end of primary school pupils should know</w:t>
      </w:r>
    </w:p>
    <w:p w14:paraId="630A0C71" w14:textId="33FE5EAD" w:rsidR="00D566D0" w:rsidRPr="00F86242" w:rsidRDefault="00D566D0" w:rsidP="27CEDD1D">
      <w:pPr>
        <w:spacing w:after="100"/>
        <w:ind w:left="400"/>
        <w:rPr>
          <w:rFonts w:ascii="Letter-join Print Plus 4" w:eastAsia="Calibri" w:hAnsi="Letter-join Print Plus 4" w:cs="Calibri"/>
          <w:color w:val="0072CC"/>
          <w:u w:val="single"/>
        </w:rPr>
      </w:pPr>
      <w:r w:rsidRPr="00F86242">
        <w:rPr>
          <w:rFonts w:ascii="Letter-join Print Plus 4" w:eastAsia="Calibri" w:hAnsi="Letter-join Print Plus 4" w:cs="Calibri"/>
          <w:color w:val="0072CC"/>
          <w:u w:val="single"/>
        </w:rPr>
        <w:t>Appendix 3: Parent/carer form requesting withdrawal from non-statutory sex education</w:t>
      </w:r>
    </w:p>
    <w:p w14:paraId="28315973" w14:textId="4082E352" w:rsidR="00D1590C" w:rsidRPr="00F86242" w:rsidRDefault="00D1590C" w:rsidP="27CEDD1D">
      <w:pPr>
        <w:spacing w:before="240" w:after="240"/>
        <w:rPr>
          <w:rFonts w:ascii="Letter-join Print Plus 4" w:eastAsia="Calibri" w:hAnsi="Letter-join Print Plus 4" w:cs="Calibri"/>
          <w:color w:val="000000" w:themeColor="text1"/>
        </w:rPr>
      </w:pPr>
    </w:p>
    <w:p w14:paraId="08415557"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 </w:t>
      </w:r>
    </w:p>
    <w:p w14:paraId="4D73A5CC" w14:textId="77777777" w:rsidR="00A1495D" w:rsidRPr="00DB58E7" w:rsidRDefault="00A1495D" w:rsidP="27CEDD1D">
      <w:pPr>
        <w:spacing w:before="240" w:after="240"/>
        <w:rPr>
          <w:rFonts w:ascii="Calibri" w:eastAsia="Calibri" w:hAnsi="Calibri" w:cs="Calibri"/>
          <w:color w:val="000000" w:themeColor="text1"/>
        </w:rPr>
      </w:pPr>
    </w:p>
    <w:p w14:paraId="68AC6FFA" w14:textId="77777777" w:rsidR="00A1495D" w:rsidRDefault="00A1495D" w:rsidP="27CEDD1D">
      <w:pPr>
        <w:spacing w:before="240" w:after="240"/>
      </w:pPr>
    </w:p>
    <w:p w14:paraId="190111D4" w14:textId="77777777" w:rsidR="00F86242" w:rsidRDefault="00F86242" w:rsidP="27CEDD1D">
      <w:pPr>
        <w:spacing w:before="240" w:after="240"/>
      </w:pPr>
    </w:p>
    <w:p w14:paraId="2E35A78D" w14:textId="77777777" w:rsidR="00F86242" w:rsidRDefault="00F86242" w:rsidP="27CEDD1D">
      <w:pPr>
        <w:spacing w:before="240" w:after="240"/>
      </w:pPr>
    </w:p>
    <w:p w14:paraId="7C966231" w14:textId="77777777" w:rsidR="00F86242" w:rsidRDefault="00F86242" w:rsidP="27CEDD1D">
      <w:pPr>
        <w:spacing w:before="240" w:after="240"/>
      </w:pPr>
    </w:p>
    <w:p w14:paraId="6BFC6CF9" w14:textId="77777777" w:rsidR="00F86242" w:rsidRDefault="00F86242" w:rsidP="27CEDD1D">
      <w:pPr>
        <w:spacing w:before="240" w:after="240"/>
      </w:pPr>
    </w:p>
    <w:p w14:paraId="2896D6A1" w14:textId="77777777" w:rsidR="00F86242" w:rsidRDefault="00F86242" w:rsidP="27CEDD1D">
      <w:pPr>
        <w:spacing w:before="240" w:after="240"/>
      </w:pPr>
    </w:p>
    <w:p w14:paraId="576F72F0" w14:textId="77777777" w:rsidR="00F86242" w:rsidRPr="00DB58E7" w:rsidRDefault="00F86242" w:rsidP="27CEDD1D">
      <w:pPr>
        <w:spacing w:before="240" w:after="240"/>
      </w:pPr>
    </w:p>
    <w:p w14:paraId="3A50C71A" w14:textId="77777777" w:rsidR="00D1590C" w:rsidRPr="00DB58E7" w:rsidRDefault="00D1590C" w:rsidP="27CEDD1D">
      <w:pPr>
        <w:spacing w:before="240" w:after="240"/>
        <w:rPr>
          <w:rFonts w:ascii="Calibri" w:eastAsia="Calibri" w:hAnsi="Calibri" w:cs="Calibri"/>
          <w:color w:val="000000" w:themeColor="text1"/>
        </w:rPr>
      </w:pPr>
    </w:p>
    <w:p w14:paraId="47F2FEE5" w14:textId="77777777" w:rsidR="00D1590C" w:rsidRPr="00DB58E7" w:rsidRDefault="00D1590C" w:rsidP="27CEDD1D">
      <w:pPr>
        <w:spacing w:before="240" w:after="240"/>
        <w:rPr>
          <w:rFonts w:ascii="Calibri" w:eastAsia="Calibri" w:hAnsi="Calibri" w:cs="Calibri"/>
          <w:color w:val="000000" w:themeColor="text1"/>
        </w:rPr>
      </w:pPr>
    </w:p>
    <w:p w14:paraId="502977D9"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lastRenderedPageBreak/>
        <w:t>1. Aims</w:t>
      </w:r>
    </w:p>
    <w:p w14:paraId="61E7A5CF"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aims of relationships, sex and health education (RSHE) at our school are to:</w:t>
      </w:r>
    </w:p>
    <w:p w14:paraId="0ED0D835" w14:textId="77777777" w:rsidR="00D1590C" w:rsidRPr="00F86242" w:rsidRDefault="5B3F2DDD" w:rsidP="00C51913">
      <w:pPr>
        <w:pStyle w:val="ListParagraph"/>
        <w:numPr>
          <w:ilvl w:val="0"/>
          <w:numId w:val="21"/>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Provide a framework in which sensitive discussions can take place</w:t>
      </w:r>
    </w:p>
    <w:p w14:paraId="7D033334" w14:textId="77777777" w:rsidR="00D1590C" w:rsidRPr="00F86242" w:rsidRDefault="5B3F2DDD" w:rsidP="00C51913">
      <w:pPr>
        <w:pStyle w:val="ListParagraph"/>
        <w:numPr>
          <w:ilvl w:val="0"/>
          <w:numId w:val="21"/>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Prepare pupils for puberty, and give them an understanding of sexual development and the importance of health and hygiene</w:t>
      </w:r>
    </w:p>
    <w:p w14:paraId="7ED05CCE" w14:textId="77777777" w:rsidR="00D1590C" w:rsidRPr="00F86242" w:rsidRDefault="5B3F2DDD" w:rsidP="00C51913">
      <w:pPr>
        <w:pStyle w:val="ListParagraph"/>
        <w:numPr>
          <w:ilvl w:val="0"/>
          <w:numId w:val="21"/>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Help pupils develop feelings of self-respect, confidence and empathy, and cultivate positive characteristics such as kindness and integrity  </w:t>
      </w:r>
    </w:p>
    <w:p w14:paraId="1A85420D" w14:textId="77777777" w:rsidR="00D1590C" w:rsidRPr="00F86242" w:rsidRDefault="5B3F2DDD" w:rsidP="00C51913">
      <w:pPr>
        <w:pStyle w:val="ListParagraph"/>
        <w:numPr>
          <w:ilvl w:val="0"/>
          <w:numId w:val="21"/>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 xml:space="preserve">Create a positive culture and promote healthy norms about relationships, including sexual relationships where relevant, and about health, including mental health  </w:t>
      </w:r>
    </w:p>
    <w:p w14:paraId="05439FE7" w14:textId="77777777" w:rsidR="00D1590C" w:rsidRPr="00F86242" w:rsidRDefault="5B3F2DDD" w:rsidP="00C51913">
      <w:pPr>
        <w:pStyle w:val="ListParagraph"/>
        <w:numPr>
          <w:ilvl w:val="0"/>
          <w:numId w:val="21"/>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Teach pupils the correct vocabulary to describe themselves and their bodies</w:t>
      </w:r>
    </w:p>
    <w:p w14:paraId="0E5A16B8" w14:textId="77777777" w:rsidR="00D1590C" w:rsidRPr="00F86242" w:rsidRDefault="00AC057D" w:rsidP="00C51913">
      <w:pPr>
        <w:pStyle w:val="ListParagraph"/>
        <w:numPr>
          <w:ilvl w:val="0"/>
          <w:numId w:val="21"/>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All of our policies fit within the Heath Family Trust Framework of values: Kindness, Integrity and Tenacity and supports our Daresbury SHINE values: Safe, Healthy, Independent, Nurturing and Exploring.</w:t>
      </w:r>
    </w:p>
    <w:p w14:paraId="3126545B"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 </w:t>
      </w:r>
    </w:p>
    <w:p w14:paraId="267EF3C9"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t>2. Statutory requirements</w:t>
      </w:r>
    </w:p>
    <w:p w14:paraId="5310C481" w14:textId="6193872D" w:rsidR="004276FA" w:rsidRPr="00F86242" w:rsidRDefault="004276FA" w:rsidP="004276FA">
      <w:pPr>
        <w:rPr>
          <w:rFonts w:ascii="Letter-join Print Plus 4" w:hAnsi="Letter-join Print Plus 4" w:cs="Calibri"/>
        </w:rPr>
      </w:pPr>
      <w:r w:rsidRPr="00F86242">
        <w:rPr>
          <w:rFonts w:ascii="Letter-join Print Plus 4" w:hAnsi="Letter-join Print Plus 4" w:cs="Calibri"/>
        </w:rPr>
        <w:t xml:space="preserve">As a primary </w:t>
      </w:r>
      <w:r w:rsidR="00F86242">
        <w:rPr>
          <w:rFonts w:ascii="Letter-join Print Plus 4" w:hAnsi="Letter-join Print Plus 4" w:cs="Calibri"/>
        </w:rPr>
        <w:t>school</w:t>
      </w:r>
      <w:r w:rsidRPr="00F86242">
        <w:rPr>
          <w:rFonts w:ascii="Letter-join Print Plus 4" w:hAnsi="Letter-join Print Plus 4" w:cs="Calibri"/>
        </w:rPr>
        <w:t>, we must provide Relationships Education to all pupils and Health Education in accordance with the Relationships Education, Relationships and Sex Education and Health Education (England) Regulations 2019, made under sections 34 and 35 of the Children and Social Work Act 2017.</w:t>
      </w:r>
    </w:p>
    <w:p w14:paraId="0F976A94" w14:textId="77777777" w:rsidR="00446D4A" w:rsidRPr="00F86242" w:rsidRDefault="00446D4A" w:rsidP="00446D4A">
      <w:pPr>
        <w:rPr>
          <w:rFonts w:ascii="Letter-join Print Plus 4" w:hAnsi="Letter-join Print Plus 4" w:cs="Calibri"/>
        </w:rPr>
      </w:pPr>
      <w:r w:rsidRPr="00F86242">
        <w:rPr>
          <w:rFonts w:ascii="Letter-join Print Plus 4" w:hAnsi="Letter-join Print Plus 4" w:cs="Calibri"/>
        </w:rPr>
        <w:t>We provide a broad and balanced curriculum. Relevant biological content, including elements relating to puberty and reproduction, is also taught through science.</w:t>
      </w:r>
    </w:p>
    <w:p w14:paraId="3EE070CE" w14:textId="77777777" w:rsidR="00446D4A" w:rsidRPr="00F86242" w:rsidRDefault="00446D4A" w:rsidP="00446D4A">
      <w:pPr>
        <w:rPr>
          <w:rFonts w:ascii="Letter-join Print Plus 4" w:hAnsi="Letter-join Print Plus 4" w:cs="Calibri"/>
        </w:rPr>
      </w:pPr>
      <w:r w:rsidRPr="00F86242">
        <w:rPr>
          <w:rFonts w:ascii="Letter-join Print Plus 4" w:hAnsi="Letter-join Print Plus 4" w:cs="Calibri"/>
        </w:rPr>
        <w:t>In teaching RSHE, the school must have regard to the Department for Education’s statutory guidance, Relationships Education, Relationships and Sex Education (RSE) and Health Education, issued under section 80A of the Education Act 2002 and section 403 of the Education Act 1996. The revised statutory guidance came into effect on 1 September 2026.</w:t>
      </w:r>
    </w:p>
    <w:p w14:paraId="2664B4E3" w14:textId="77777777" w:rsidR="008473F1" w:rsidRPr="00F86242" w:rsidRDefault="008473F1" w:rsidP="008473F1">
      <w:pPr>
        <w:rPr>
          <w:rFonts w:ascii="Letter-join Print Plus 4" w:hAnsi="Letter-join Print Plus 4" w:cs="Calibri"/>
        </w:rPr>
      </w:pPr>
      <w:r w:rsidRPr="00F86242">
        <w:rPr>
          <w:rFonts w:ascii="Letter-join Print Plus 4" w:hAnsi="Letter-join Print Plus 4" w:cs="Calibri"/>
        </w:rPr>
        <w:t>We also have regard to relevant legal duties, including:</w:t>
      </w:r>
    </w:p>
    <w:p w14:paraId="007C3951" w14:textId="77777777" w:rsidR="008473F1" w:rsidRPr="00F86242" w:rsidRDefault="008473F1" w:rsidP="008473F1">
      <w:pPr>
        <w:rPr>
          <w:rFonts w:ascii="Letter-join Print Plus 4" w:hAnsi="Letter-join Print Plus 4" w:cs="Calibri"/>
        </w:rPr>
      </w:pPr>
      <w:r w:rsidRPr="00F86242">
        <w:rPr>
          <w:rFonts w:ascii="Letter-join Print Plus 4" w:hAnsi="Letter-join Print Plus 4" w:cs="Calibri"/>
        </w:rPr>
        <w:t>·       Sections 404 to 407 of the Education Act 1996</w:t>
      </w:r>
    </w:p>
    <w:p w14:paraId="38AF8B87" w14:textId="77777777" w:rsidR="008473F1" w:rsidRPr="00F86242" w:rsidRDefault="008473F1" w:rsidP="008473F1">
      <w:pPr>
        <w:rPr>
          <w:rFonts w:ascii="Letter-join Print Plus 4" w:hAnsi="Letter-join Print Plus 4" w:cs="Calibri"/>
        </w:rPr>
      </w:pPr>
      <w:r w:rsidRPr="00F86242">
        <w:rPr>
          <w:rFonts w:ascii="Letter-join Print Plus 4" w:hAnsi="Letter-join Print Plus 4" w:cs="Calibri"/>
        </w:rPr>
        <w:t>·       Part 6, Chapter 1 of the Equality Act 2010</w:t>
      </w:r>
    </w:p>
    <w:p w14:paraId="41888F3D" w14:textId="77777777" w:rsidR="008473F1" w:rsidRPr="00F86242" w:rsidRDefault="008473F1" w:rsidP="008473F1">
      <w:pPr>
        <w:rPr>
          <w:rFonts w:ascii="Letter-join Print Plus 4" w:hAnsi="Letter-join Print Plus 4" w:cs="Calibri"/>
        </w:rPr>
      </w:pPr>
      <w:r w:rsidRPr="00F86242">
        <w:rPr>
          <w:rFonts w:ascii="Letter-join Print Plus 4" w:hAnsi="Letter-join Print Plus 4" w:cs="Calibri"/>
        </w:rPr>
        <w:t>·       The Public Sector Equality Duty (PSED), set out in section 149 of the Equality Act 2010. This requires public bodies to have due regard to the need to eliminate discrimination, advance equality of opportunity and foster good relations between different people when carrying out their activities.</w:t>
      </w:r>
    </w:p>
    <w:p w14:paraId="5FEDD444" w14:textId="77777777" w:rsidR="00D1590C" w:rsidRPr="00F86242" w:rsidRDefault="00D1590C" w:rsidP="27CEDD1D">
      <w:pPr>
        <w:spacing w:after="120"/>
        <w:rPr>
          <w:rFonts w:ascii="Letter-join Print Plus 4" w:eastAsia="Calibri" w:hAnsi="Letter-join Print Plus 4" w:cs="Calibri"/>
          <w:color w:val="000000" w:themeColor="text1"/>
        </w:rPr>
      </w:pPr>
    </w:p>
    <w:p w14:paraId="41F50E18" w14:textId="77777777" w:rsidR="00D1590C" w:rsidRPr="00F86242" w:rsidRDefault="5B3F2DDD" w:rsidP="27CEDD1D">
      <w:pPr>
        <w:pStyle w:val="Heading1"/>
        <w:spacing w:before="120" w:after="120"/>
        <w:rPr>
          <w:rFonts w:ascii="Letter-join Print Plus 4" w:eastAsia="Calibri" w:hAnsi="Letter-join Print Plus 4" w:cs="Calibri"/>
          <w:b/>
          <w:bCs/>
          <w:color w:val="FF0000"/>
          <w:sz w:val="24"/>
          <w:szCs w:val="24"/>
        </w:rPr>
      </w:pPr>
      <w:r w:rsidRPr="00F86242">
        <w:rPr>
          <w:rFonts w:ascii="Letter-join Print Plus 4" w:eastAsia="Calibri" w:hAnsi="Letter-join Print Plus 4" w:cs="Calibri"/>
          <w:b/>
          <w:bCs/>
          <w:color w:val="FF1F64"/>
          <w:sz w:val="24"/>
          <w:szCs w:val="24"/>
        </w:rPr>
        <w:lastRenderedPageBreak/>
        <w:t>3</w:t>
      </w:r>
      <w:r w:rsidRPr="00F86242">
        <w:rPr>
          <w:rFonts w:ascii="Letter-join Print Plus 4" w:eastAsia="Calibri" w:hAnsi="Letter-join Print Plus 4" w:cs="Calibri"/>
          <w:b/>
          <w:bCs/>
          <w:color w:val="FF0000"/>
          <w:sz w:val="24"/>
          <w:szCs w:val="24"/>
        </w:rPr>
        <w:t>. Policy development</w:t>
      </w:r>
    </w:p>
    <w:p w14:paraId="7D7B2D95" w14:textId="77777777" w:rsidR="001A7F95" w:rsidRPr="00F86242" w:rsidRDefault="001A7F95" w:rsidP="001A7F95">
      <w:pPr>
        <w:rPr>
          <w:rFonts w:ascii="Letter-join Print Plus 4" w:hAnsi="Letter-join Print Plus 4" w:cs="Calibri"/>
          <w:color w:val="FF0000"/>
        </w:rPr>
      </w:pPr>
      <w:r w:rsidRPr="00F86242">
        <w:rPr>
          <w:rFonts w:ascii="Letter-join Print Plus 4" w:hAnsi="Letter-join Print Plus 4" w:cs="Calibri"/>
          <w:color w:val="FF0000"/>
        </w:rPr>
        <w:t>This policy has been developed in consultation with staff, parents/carers and, where appropriate, through meaningful engagement with pupils. The consultation and policy development process involved the following steps:</w:t>
      </w:r>
    </w:p>
    <w:p w14:paraId="06081BAC" w14:textId="77777777" w:rsidR="00D1590C" w:rsidRPr="00F86242" w:rsidRDefault="5B3F2DDD" w:rsidP="27CEDD1D">
      <w:pPr>
        <w:pStyle w:val="ListParagraph"/>
        <w:numPr>
          <w:ilvl w:val="0"/>
          <w:numId w:val="7"/>
        </w:numPr>
        <w:spacing w:after="0"/>
        <w:ind w:left="1440" w:hanging="720"/>
        <w:rPr>
          <w:rFonts w:ascii="Letter-join Print Plus 4" w:eastAsia="Calibri" w:hAnsi="Letter-join Print Plus 4" w:cs="Calibri"/>
          <w:color w:val="FF0000"/>
        </w:rPr>
      </w:pPr>
      <w:r w:rsidRPr="00F86242">
        <w:rPr>
          <w:rFonts w:ascii="Letter-join Print Plus 4" w:eastAsia="Calibri" w:hAnsi="Letter-join Print Plus 4" w:cs="Calibri"/>
          <w:color w:val="FF0000"/>
        </w:rPr>
        <w:t xml:space="preserve">Review – a member of staff or working group pulled together all relevant information including relevant national and local guidance. </w:t>
      </w:r>
    </w:p>
    <w:p w14:paraId="001A3B2D" w14:textId="77777777" w:rsidR="00D1590C" w:rsidRPr="00F86242" w:rsidRDefault="5B3F2DDD" w:rsidP="27CEDD1D">
      <w:pPr>
        <w:spacing w:after="0"/>
        <w:ind w:left="1440"/>
        <w:rPr>
          <w:rFonts w:ascii="Letter-join Print Plus 4" w:eastAsia="Calibri" w:hAnsi="Letter-join Print Plus 4" w:cs="Calibri"/>
          <w:color w:val="FF0000"/>
        </w:rPr>
      </w:pPr>
      <w:r w:rsidRPr="00F86242">
        <w:rPr>
          <w:rFonts w:ascii="Letter-join Print Plus 4" w:eastAsia="Calibri" w:hAnsi="Letter-join Print Plus 4" w:cs="Calibri"/>
          <w:color w:val="FF0000"/>
        </w:rPr>
        <w:t xml:space="preserve"> </w:t>
      </w:r>
    </w:p>
    <w:p w14:paraId="095CEED7" w14:textId="77777777" w:rsidR="00D1590C" w:rsidRPr="00F86242" w:rsidRDefault="5B3F2DDD" w:rsidP="27CEDD1D">
      <w:pPr>
        <w:pStyle w:val="ListParagraph"/>
        <w:numPr>
          <w:ilvl w:val="0"/>
          <w:numId w:val="7"/>
        </w:numPr>
        <w:spacing w:after="0"/>
        <w:ind w:left="1440" w:hanging="720"/>
        <w:rPr>
          <w:rFonts w:ascii="Letter-join Print Plus 4" w:eastAsia="Calibri" w:hAnsi="Letter-join Print Plus 4" w:cs="Calibri"/>
          <w:color w:val="FF0000"/>
        </w:rPr>
      </w:pPr>
      <w:r w:rsidRPr="00F86242">
        <w:rPr>
          <w:rFonts w:ascii="Letter-join Print Plus 4" w:eastAsia="Calibri" w:hAnsi="Letter-join Print Plus 4" w:cs="Calibri"/>
          <w:color w:val="FF0000"/>
        </w:rPr>
        <w:t>Staff consultation – all school staff were given the opportunity to look at the policy and make recommendations.</w:t>
      </w:r>
    </w:p>
    <w:p w14:paraId="4D435824" w14:textId="77777777" w:rsidR="00D1590C" w:rsidRPr="00F86242" w:rsidRDefault="5B3F2DDD" w:rsidP="27CEDD1D">
      <w:pPr>
        <w:spacing w:after="0"/>
        <w:ind w:left="1440"/>
        <w:rPr>
          <w:rFonts w:ascii="Letter-join Print Plus 4" w:eastAsia="Calibri" w:hAnsi="Letter-join Print Plus 4" w:cs="Calibri"/>
          <w:color w:val="FF0000"/>
        </w:rPr>
      </w:pPr>
      <w:r w:rsidRPr="00F86242">
        <w:rPr>
          <w:rFonts w:ascii="Letter-join Print Plus 4" w:eastAsia="Calibri" w:hAnsi="Letter-join Print Plus 4" w:cs="Calibri"/>
          <w:color w:val="FF0000"/>
        </w:rPr>
        <w:t xml:space="preserve"> </w:t>
      </w:r>
    </w:p>
    <w:p w14:paraId="4F195AC9" w14:textId="77777777" w:rsidR="00737EF5" w:rsidRPr="00F86242" w:rsidRDefault="5B3F2DDD" w:rsidP="00737EF5">
      <w:pPr>
        <w:pStyle w:val="ListParagraph"/>
        <w:numPr>
          <w:ilvl w:val="0"/>
          <w:numId w:val="7"/>
        </w:numPr>
        <w:spacing w:after="0"/>
        <w:ind w:left="1440" w:hanging="720"/>
        <w:rPr>
          <w:rFonts w:ascii="Letter-join Print Plus 4" w:eastAsia="Calibri" w:hAnsi="Letter-join Print Plus 4" w:cs="Calibri"/>
          <w:color w:val="FF0000"/>
        </w:rPr>
      </w:pPr>
      <w:r w:rsidRPr="00F86242">
        <w:rPr>
          <w:rFonts w:ascii="Letter-join Print Plus 4" w:eastAsia="Calibri" w:hAnsi="Letter-join Print Plus 4" w:cs="Calibri"/>
          <w:color w:val="FF0000"/>
        </w:rPr>
        <w:t>Parent/stakeholder consultation – parents/carers and any interested parties were invited to attend a meeting about the policy.</w:t>
      </w:r>
    </w:p>
    <w:p w14:paraId="1ABCA29E" w14:textId="77777777" w:rsidR="00737EF5" w:rsidRPr="00F86242" w:rsidRDefault="00737EF5" w:rsidP="00737EF5">
      <w:pPr>
        <w:pStyle w:val="ListParagraph"/>
        <w:rPr>
          <w:rFonts w:ascii="Letter-join Print Plus 4" w:hAnsi="Letter-join Print Plus 4" w:cs="Calibri"/>
          <w:color w:val="FF0000"/>
        </w:rPr>
      </w:pPr>
    </w:p>
    <w:p w14:paraId="4AA78E2F" w14:textId="42D060AB" w:rsidR="00737EF5" w:rsidRPr="00F86242" w:rsidRDefault="00737EF5" w:rsidP="00737EF5">
      <w:pPr>
        <w:pStyle w:val="ListParagraph"/>
        <w:numPr>
          <w:ilvl w:val="0"/>
          <w:numId w:val="7"/>
        </w:numPr>
        <w:spacing w:after="0"/>
        <w:ind w:left="1440" w:hanging="720"/>
        <w:rPr>
          <w:rFonts w:ascii="Letter-join Print Plus 4" w:eastAsia="Calibri" w:hAnsi="Letter-join Print Plus 4" w:cs="Calibri"/>
          <w:color w:val="FF0000"/>
        </w:rPr>
      </w:pPr>
      <w:r w:rsidRPr="00F86242">
        <w:rPr>
          <w:rFonts w:ascii="Letter-join Print Plus 4" w:hAnsi="Letter-join Print Plus 4" w:cs="Calibri"/>
          <w:color w:val="FF0000"/>
        </w:rPr>
        <w:t>Pupil engagement – pupils’ views are gathered in an age-appropriate way, for example through pupil voice, so that the curriculum remains relevant, accessible and appropriately sequenced.</w:t>
      </w:r>
    </w:p>
    <w:p w14:paraId="317198CC" w14:textId="77777777" w:rsidR="00D1590C" w:rsidRPr="00F86242" w:rsidRDefault="5B3F2DDD" w:rsidP="00FD107D">
      <w:pPr>
        <w:spacing w:after="0"/>
        <w:ind w:left="1440"/>
        <w:rPr>
          <w:rFonts w:ascii="Letter-join Print Plus 4" w:eastAsia="Calibri" w:hAnsi="Letter-join Print Plus 4" w:cs="Calibri"/>
          <w:color w:val="FF0000"/>
        </w:rPr>
      </w:pPr>
      <w:r w:rsidRPr="00F86242">
        <w:rPr>
          <w:rFonts w:ascii="Letter-join Print Plus 4" w:eastAsia="Calibri" w:hAnsi="Letter-join Print Plus 4" w:cs="Calibri"/>
          <w:color w:val="FF0000"/>
        </w:rPr>
        <w:t xml:space="preserve"> </w:t>
      </w:r>
    </w:p>
    <w:p w14:paraId="6DFF9BC7" w14:textId="77777777" w:rsidR="00D1590C" w:rsidRPr="00F86242" w:rsidRDefault="5B3F2DDD" w:rsidP="27CEDD1D">
      <w:pPr>
        <w:pStyle w:val="ListParagraph"/>
        <w:numPr>
          <w:ilvl w:val="0"/>
          <w:numId w:val="7"/>
        </w:numPr>
        <w:spacing w:after="0"/>
        <w:ind w:left="1440" w:hanging="720"/>
        <w:rPr>
          <w:rFonts w:ascii="Letter-join Print Plus 4" w:eastAsia="Calibri" w:hAnsi="Letter-join Print Plus 4" w:cs="Calibri"/>
          <w:color w:val="FF0000"/>
        </w:rPr>
      </w:pPr>
      <w:r w:rsidRPr="00F86242">
        <w:rPr>
          <w:rFonts w:ascii="Letter-join Print Plus 4" w:eastAsia="Calibri" w:hAnsi="Letter-join Print Plus 4" w:cs="Calibri"/>
          <w:color w:val="FF0000"/>
        </w:rPr>
        <w:t>Ratification – once amendments were made, the policy was shared with governors and ratified.</w:t>
      </w:r>
    </w:p>
    <w:p w14:paraId="576A45C2" w14:textId="77777777" w:rsidR="00DD1533" w:rsidRPr="00F86242" w:rsidRDefault="00DD1533" w:rsidP="00DD1533">
      <w:pPr>
        <w:pStyle w:val="ListParagraph"/>
        <w:rPr>
          <w:rFonts w:ascii="Letter-join Print Plus 4" w:eastAsia="Calibri" w:hAnsi="Letter-join Print Plus 4" w:cs="Calibri"/>
          <w:color w:val="000000" w:themeColor="text1"/>
        </w:rPr>
      </w:pPr>
    </w:p>
    <w:p w14:paraId="4435FB2A" w14:textId="4364C436" w:rsidR="00DD1533" w:rsidRPr="00F86242" w:rsidRDefault="00DD1533" w:rsidP="00DD1533">
      <w:pPr>
        <w:rPr>
          <w:rFonts w:ascii="Letter-join Print Plus 4" w:hAnsi="Letter-join Print Plus 4" w:cs="Calibri"/>
        </w:rPr>
      </w:pPr>
      <w:r w:rsidRPr="00F86242">
        <w:rPr>
          <w:rFonts w:ascii="Letter-join Print Plus 4" w:hAnsi="Letter-join Print Plus 4" w:cs="Calibri"/>
        </w:rPr>
        <w:t xml:space="preserve">The approved policy will be published on the school </w:t>
      </w:r>
      <w:r w:rsidR="00F86242" w:rsidRPr="00F86242">
        <w:rPr>
          <w:rFonts w:ascii="Letter-join Print Plus 4" w:hAnsi="Letter-join Print Plus 4" w:cs="Calibri"/>
        </w:rPr>
        <w:t>website,</w:t>
      </w:r>
      <w:r w:rsidRPr="00F86242">
        <w:rPr>
          <w:rFonts w:ascii="Letter-join Print Plus 4" w:hAnsi="Letter-join Print Plus 4" w:cs="Calibri"/>
        </w:rPr>
        <w:t xml:space="preserve"> and a copy will be provided free of charge to anyone who requests one.</w:t>
      </w:r>
    </w:p>
    <w:p w14:paraId="194717D7" w14:textId="77777777" w:rsidR="00DD1533" w:rsidRPr="00F86242" w:rsidRDefault="00DD1533" w:rsidP="00DD1533">
      <w:pPr>
        <w:spacing w:after="0"/>
        <w:rPr>
          <w:rFonts w:ascii="Letter-join Print Plus 4" w:eastAsia="Calibri" w:hAnsi="Letter-join Print Plus 4" w:cs="Calibri"/>
          <w:color w:val="000000" w:themeColor="text1"/>
        </w:rPr>
      </w:pPr>
    </w:p>
    <w:p w14:paraId="0CE897AA" w14:textId="0BC81846" w:rsidR="00D1590C" w:rsidRPr="00F86242" w:rsidRDefault="5B3F2DDD" w:rsidP="00F86242">
      <w:pPr>
        <w:spacing w:after="120"/>
        <w:rPr>
          <w:rFonts w:ascii="Letter-join Print Plus 4" w:eastAsia="Calibri" w:hAnsi="Letter-join Print Plus 4" w:cs="Calibri"/>
          <w:b/>
          <w:bCs/>
          <w:color w:val="FF1F64"/>
        </w:rPr>
      </w:pPr>
      <w:r w:rsidRPr="00F86242">
        <w:rPr>
          <w:rFonts w:ascii="Letter-join Print Plus 4" w:eastAsia="Calibri" w:hAnsi="Letter-join Print Plus 4" w:cs="Calibri"/>
          <w:color w:val="000000" w:themeColor="text1"/>
        </w:rPr>
        <w:t xml:space="preserve"> </w:t>
      </w:r>
      <w:r w:rsidRPr="00F86242">
        <w:rPr>
          <w:rFonts w:ascii="Letter-join Print Plus 4" w:eastAsia="Calibri" w:hAnsi="Letter-join Print Plus 4" w:cs="Calibri"/>
          <w:b/>
          <w:bCs/>
          <w:color w:val="FF1F64"/>
        </w:rPr>
        <w:t>4. Definition</w:t>
      </w:r>
    </w:p>
    <w:p w14:paraId="520F011E"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b/>
          <w:bCs/>
          <w:color w:val="000000" w:themeColor="text1"/>
        </w:rPr>
        <w:t>Relationships and health education</w:t>
      </w:r>
      <w:r w:rsidRPr="00F86242">
        <w:rPr>
          <w:rFonts w:ascii="Letter-join Print Plus 4" w:eastAsia="Calibri" w:hAnsi="Letter-join Print Plus 4" w:cs="Calibri"/>
          <w:color w:val="000000" w:themeColor="text1"/>
        </w:rPr>
        <w:t xml:space="preserve"> will:</w:t>
      </w:r>
    </w:p>
    <w:p w14:paraId="24AABAC0" w14:textId="77777777" w:rsidR="00D1590C" w:rsidRPr="00F86242" w:rsidRDefault="5B3F2DDD" w:rsidP="00DD2BA0">
      <w:pPr>
        <w:pStyle w:val="ListParagraph"/>
        <w:numPr>
          <w:ilvl w:val="0"/>
          <w:numId w:val="23"/>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Teach the skills and knowledge that form the building blocks of all positive relationships </w:t>
      </w:r>
    </w:p>
    <w:p w14:paraId="44CB20A8" w14:textId="77777777" w:rsidR="00D1590C" w:rsidRPr="00F86242" w:rsidRDefault="5B3F2DDD" w:rsidP="00DD2BA0">
      <w:pPr>
        <w:pStyle w:val="ListParagraph"/>
        <w:numPr>
          <w:ilvl w:val="0"/>
          <w:numId w:val="23"/>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Support children from the start of their education to grow into kind, caring adults who:</w:t>
      </w:r>
    </w:p>
    <w:p w14:paraId="3FB09CC1" w14:textId="77777777" w:rsidR="00D1590C" w:rsidRPr="00F86242" w:rsidRDefault="5B3F2DDD" w:rsidP="00DD2BA0">
      <w:pPr>
        <w:pStyle w:val="ListParagraph"/>
        <w:numPr>
          <w:ilvl w:val="0"/>
          <w:numId w:val="23"/>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Have respect for others</w:t>
      </w:r>
    </w:p>
    <w:p w14:paraId="757A7C24" w14:textId="77777777" w:rsidR="00D1590C" w:rsidRPr="00F86242" w:rsidRDefault="5B3F2DDD" w:rsidP="00DD2BA0">
      <w:pPr>
        <w:pStyle w:val="ListParagraph"/>
        <w:numPr>
          <w:ilvl w:val="0"/>
          <w:numId w:val="23"/>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Know how to keep themselves safe</w:t>
      </w:r>
    </w:p>
    <w:p w14:paraId="76F95DB9" w14:textId="77777777" w:rsidR="00D1590C" w:rsidRPr="00F86242" w:rsidRDefault="5B3F2DDD" w:rsidP="00DD2BA0">
      <w:pPr>
        <w:pStyle w:val="ListParagraph"/>
        <w:numPr>
          <w:ilvl w:val="0"/>
          <w:numId w:val="23"/>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Have emotional awareness </w:t>
      </w:r>
    </w:p>
    <w:p w14:paraId="578D6ABB" w14:textId="77777777" w:rsidR="00D1590C" w:rsidRPr="00F86242" w:rsidRDefault="5B3F2DDD" w:rsidP="00DD2BA0">
      <w:pPr>
        <w:pStyle w:val="ListParagraph"/>
        <w:numPr>
          <w:ilvl w:val="0"/>
          <w:numId w:val="23"/>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Highlight the benefits and importance of physical activity, good nutrition, sufficient sleep and time spent outdoors </w:t>
      </w:r>
    </w:p>
    <w:p w14:paraId="674470C2" w14:textId="77777777" w:rsidR="00D1590C" w:rsidRPr="00F86242" w:rsidRDefault="5B3F2DDD" w:rsidP="00DD2BA0">
      <w:pPr>
        <w:pStyle w:val="ListParagraph"/>
        <w:numPr>
          <w:ilvl w:val="0"/>
          <w:numId w:val="23"/>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Emphasise the relationship between physical health and mental wellbeing </w:t>
      </w:r>
    </w:p>
    <w:p w14:paraId="47A6A0BC" w14:textId="77777777" w:rsidR="00D1590C" w:rsidRPr="00F86242" w:rsidRDefault="5B3F2DDD" w:rsidP="00DD2BA0">
      <w:pPr>
        <w:pStyle w:val="ListParagraph"/>
        <w:numPr>
          <w:ilvl w:val="0"/>
          <w:numId w:val="23"/>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Aim to reduce stigma attached to health issues, in particular relating to mental health, and discourage the pejorative use of language related to ill health</w:t>
      </w:r>
    </w:p>
    <w:p w14:paraId="0420C742" w14:textId="3E0BA26F" w:rsidR="003E73AA" w:rsidRPr="00F86242" w:rsidRDefault="5B3F2DDD" w:rsidP="003E73AA">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lastRenderedPageBreak/>
        <w:t>5. Curriculum</w:t>
      </w:r>
    </w:p>
    <w:p w14:paraId="337BCF4F" w14:textId="5E0612F1" w:rsidR="003E73AA" w:rsidRPr="00F86242" w:rsidRDefault="003E73AA" w:rsidP="003E73AA">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Our RSHE curriculum is set out in Appendices 1 and 2 and may be adapted where necessary to reflect the needs and context of our pupils.</w:t>
      </w:r>
    </w:p>
    <w:p w14:paraId="77A5C999" w14:textId="77777777" w:rsidR="00F86242" w:rsidRDefault="003E73AA" w:rsidP="003E73AA">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At </w:t>
      </w:r>
      <w:r w:rsidR="00F86242">
        <w:rPr>
          <w:rFonts w:ascii="Letter-join Print Plus 4" w:eastAsia="Calibri" w:hAnsi="Letter-join Print Plus 4" w:cs="Calibri"/>
          <w:color w:val="000000" w:themeColor="text1"/>
        </w:rPr>
        <w:t>Halsnead Primary</w:t>
      </w:r>
      <w:r w:rsidRPr="00F86242">
        <w:rPr>
          <w:rFonts w:ascii="Letter-join Print Plus 4" w:eastAsia="Calibri" w:hAnsi="Letter-join Print Plus 4" w:cs="Calibri"/>
          <w:color w:val="000000" w:themeColor="text1"/>
        </w:rPr>
        <w:t xml:space="preserve"> School, we follow the Jigsaw PSHE scheme of learning from Reception to Year 6. The six Jigsaw Puzzles are taught across the year: </w:t>
      </w:r>
    </w:p>
    <w:p w14:paraId="6C76A5BD" w14:textId="77777777" w:rsidR="00F86242" w:rsidRPr="00F86242" w:rsidRDefault="003E73AA" w:rsidP="00F86242">
      <w:pPr>
        <w:pStyle w:val="ListParagraph"/>
        <w:numPr>
          <w:ilvl w:val="0"/>
          <w:numId w:val="28"/>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Being Me in My World</w:t>
      </w:r>
    </w:p>
    <w:p w14:paraId="72D1BB05" w14:textId="77777777" w:rsidR="00F86242" w:rsidRPr="00F86242" w:rsidRDefault="003E73AA" w:rsidP="00F86242">
      <w:pPr>
        <w:pStyle w:val="ListParagraph"/>
        <w:numPr>
          <w:ilvl w:val="0"/>
          <w:numId w:val="28"/>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Celebrating Difference, </w:t>
      </w:r>
    </w:p>
    <w:p w14:paraId="788FAF4B" w14:textId="77777777" w:rsidR="00F86242" w:rsidRPr="00F86242" w:rsidRDefault="003E73AA" w:rsidP="00F86242">
      <w:pPr>
        <w:pStyle w:val="ListParagraph"/>
        <w:numPr>
          <w:ilvl w:val="0"/>
          <w:numId w:val="28"/>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Dreams and Goals, </w:t>
      </w:r>
    </w:p>
    <w:p w14:paraId="5762BB87" w14:textId="77777777" w:rsidR="00F86242" w:rsidRPr="00F86242" w:rsidRDefault="003E73AA" w:rsidP="00F86242">
      <w:pPr>
        <w:pStyle w:val="ListParagraph"/>
        <w:numPr>
          <w:ilvl w:val="0"/>
          <w:numId w:val="28"/>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Healthy Me, </w:t>
      </w:r>
    </w:p>
    <w:p w14:paraId="4AB9CA44" w14:textId="77777777" w:rsidR="00F86242" w:rsidRPr="00F86242" w:rsidRDefault="003E73AA" w:rsidP="00F86242">
      <w:pPr>
        <w:pStyle w:val="ListParagraph"/>
        <w:numPr>
          <w:ilvl w:val="0"/>
          <w:numId w:val="28"/>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Relationships</w:t>
      </w:r>
    </w:p>
    <w:p w14:paraId="612E0338" w14:textId="54917ED3" w:rsidR="003E73AA" w:rsidRPr="00F86242" w:rsidRDefault="003E73AA" w:rsidP="00F86242">
      <w:pPr>
        <w:pStyle w:val="ListParagraph"/>
        <w:numPr>
          <w:ilvl w:val="0"/>
          <w:numId w:val="28"/>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Changing Me.</w:t>
      </w:r>
    </w:p>
    <w:p w14:paraId="36D72892" w14:textId="4D527D13" w:rsidR="003805F6" w:rsidRPr="00F86242" w:rsidRDefault="003805F6" w:rsidP="003E73AA">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Jigsaw supports the delivery of statutory Relationships Education and Health Education, including age-appropriate learning about puberty. It also includes age-appropriate sex education relating to human reproduction within the Changing Me Puzzle. Relevant biological content is taught through the National Curriculum for science.</w:t>
      </w:r>
    </w:p>
    <w:p w14:paraId="2096DCBF" w14:textId="6C13289C" w:rsidR="003E73AA" w:rsidRPr="00F86242" w:rsidRDefault="003E73AA" w:rsidP="003E73AA">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Jigsaw learning is complemented by other aspects of the wider curriculum, including science, RE, online safety, </w:t>
      </w:r>
      <w:r w:rsidR="00F86242">
        <w:rPr>
          <w:rFonts w:ascii="Letter-join Print Plus 4" w:eastAsia="Calibri" w:hAnsi="Letter-join Print Plus 4" w:cs="Calibri"/>
          <w:color w:val="000000" w:themeColor="text1"/>
        </w:rPr>
        <w:t>our SHINE curriculum</w:t>
      </w:r>
      <w:r w:rsidRPr="00F86242">
        <w:rPr>
          <w:rFonts w:ascii="Letter-join Print Plus 4" w:eastAsia="Calibri" w:hAnsi="Letter-join Print Plus 4" w:cs="Calibri"/>
          <w:color w:val="000000" w:themeColor="text1"/>
        </w:rPr>
        <w:t xml:space="preserve"> and wider personal development opportunities. Together, these support pupils to develop the knowledge, skills and attributes they need to keep themselves healthy and safe and prepare for life beyond school.</w:t>
      </w:r>
    </w:p>
    <w:p w14:paraId="3915951C" w14:textId="4F89DD8B" w:rsidR="003E73AA" w:rsidRPr="00F86242" w:rsidRDefault="003E73AA" w:rsidP="003E73AA">
      <w:pPr>
        <w:spacing w:before="240" w:after="240"/>
        <w:rPr>
          <w:rFonts w:ascii="Letter-join Print Plus 4" w:eastAsia="Calibri" w:hAnsi="Letter-join Print Plus 4" w:cs="Calibri"/>
          <w:color w:val="FF0000"/>
        </w:rPr>
      </w:pPr>
      <w:r w:rsidRPr="00F86242">
        <w:rPr>
          <w:rFonts w:ascii="Letter-join Print Plus 4" w:eastAsia="Calibri" w:hAnsi="Letter-join Print Plus 4" w:cs="Calibri"/>
          <w:color w:val="FF0000"/>
        </w:rPr>
        <w:t>Parent overviews for each Jigsaw Puzzle, outlining the content being taught, are available on the school website under Curriculum. Parents and carers who would like a hard copy can contact the school. Curriculum materials are also available for parents and carers to view on request.</w:t>
      </w:r>
    </w:p>
    <w:p w14:paraId="05DAB738" w14:textId="0F5EFDF5" w:rsidR="00487BA5" w:rsidRPr="00F86242" w:rsidRDefault="00487BA5" w:rsidP="00487BA5">
      <w:pPr>
        <w:rPr>
          <w:rFonts w:ascii="Letter-join Print Plus 4" w:hAnsi="Letter-join Print Plus 4" w:cs="Calibri"/>
          <w:color w:val="FF0000"/>
        </w:rPr>
      </w:pPr>
      <w:r w:rsidRPr="00F86242">
        <w:rPr>
          <w:rFonts w:ascii="Letter-join Print Plus 4" w:hAnsi="Letter-join Print Plus 4" w:cs="Calibri"/>
          <w:color w:val="FF0000"/>
        </w:rPr>
        <w:t>Where the school provides non-statutory sex education, parents/carers will be consulted about the content. Parents/carers will be made aware in advance of the sex education content to be taught and of their right to request withdrawal from that non-statutory content.</w:t>
      </w:r>
    </w:p>
    <w:p w14:paraId="4BE70D25" w14:textId="6244B16B" w:rsidR="00D1590C" w:rsidRPr="00F86242" w:rsidRDefault="003E73AA" w:rsidP="003E73AA">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The curriculum takes account of pupils’ age, developmental stage, needs and experiences, including cultural and religious needs. Teaching is adapted where necessary to ensure that pupils with SEND can access the curriculum. </w:t>
      </w:r>
      <w:r w:rsidR="5B3F2DDD" w:rsidRPr="00F86242">
        <w:rPr>
          <w:rFonts w:ascii="Letter-join Print Plus 4" w:eastAsia="Calibri" w:hAnsi="Letter-join Print Plus 4" w:cs="Calibri"/>
          <w:color w:val="000000" w:themeColor="text1"/>
        </w:rPr>
        <w:t>Our RSHE curriculum is set out as per Appendices 1 and 2, but we may need to adapt it as and when necessary.</w:t>
      </w:r>
    </w:p>
    <w:p w14:paraId="448FCB54"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lastRenderedPageBreak/>
        <w:t>6. Delivery of RSHE</w:t>
      </w:r>
    </w:p>
    <w:p w14:paraId="6F873C6E" w14:textId="04852309"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RSHE is taught primarily through the PSHE curriculum using Jigsaw, with relevant links made to science, RE</w:t>
      </w:r>
      <w:r w:rsidR="00170A5A" w:rsidRPr="00F86242">
        <w:rPr>
          <w:rFonts w:ascii="Letter-join Print Plus 4" w:eastAsia="Calibri" w:hAnsi="Letter-join Print Plus 4" w:cs="Calibri"/>
          <w:color w:val="000000" w:themeColor="text1"/>
        </w:rPr>
        <w:t xml:space="preserve"> (Religious Education)</w:t>
      </w:r>
      <w:r w:rsidRPr="00F86242">
        <w:rPr>
          <w:rFonts w:ascii="Letter-join Print Plus 4" w:eastAsia="Calibri" w:hAnsi="Letter-join Print Plus 4" w:cs="Calibri"/>
          <w:color w:val="000000" w:themeColor="text1"/>
        </w:rPr>
        <w:t>, online safety and wider personal development.</w:t>
      </w:r>
    </w:p>
    <w:p w14:paraId="3226488A" w14:textId="77777777"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Jigsaw lessons are taught using age-appropriate materials for each year group. Learning is carefully sequenced so that key knowledge, vocabulary and skills are revisited and developed as pupils move through school. Lessons provide opportunities for pupils to listen, reflect, discuss, ask questions and apply their learning to real-life situations.</w:t>
      </w:r>
    </w:p>
    <w:p w14:paraId="71C36240" w14:textId="77777777" w:rsidR="000819EB" w:rsidRPr="00F86242" w:rsidRDefault="000819EB" w:rsidP="000819EB">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We make sure that:</w:t>
      </w:r>
    </w:p>
    <w:p w14:paraId="6F9D1786" w14:textId="77777777" w:rsidR="000819EB" w:rsidRPr="00F86242" w:rsidRDefault="000819EB" w:rsidP="00DD2BA0">
      <w:pPr>
        <w:pStyle w:val="ListParagraph"/>
        <w:numPr>
          <w:ilvl w:val="0"/>
          <w:numId w:val="24"/>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Core knowledge is sectioned into units of manageable size</w:t>
      </w:r>
    </w:p>
    <w:p w14:paraId="789C6DA2" w14:textId="77777777" w:rsidR="000819EB" w:rsidRPr="00F86242" w:rsidRDefault="000819EB" w:rsidP="00DD2BA0">
      <w:pPr>
        <w:pStyle w:val="ListParagraph"/>
        <w:numPr>
          <w:ilvl w:val="0"/>
          <w:numId w:val="24"/>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required content is communicated to pupils clearly, in a carefully sequenced way and within a planned scheme of work</w:t>
      </w:r>
    </w:p>
    <w:p w14:paraId="2426C6BB" w14:textId="77777777" w:rsidR="000819EB" w:rsidRPr="00F86242" w:rsidRDefault="000819EB" w:rsidP="00DD2BA0">
      <w:pPr>
        <w:pStyle w:val="ListParagraph"/>
        <w:numPr>
          <w:ilvl w:val="0"/>
          <w:numId w:val="24"/>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Teaching includes sufficient and well-chosen opportunities and contexts for pupils to embed new knowledge, so that it can be used confidently in real-life situations</w:t>
      </w:r>
    </w:p>
    <w:p w14:paraId="7EA2B68B" w14:textId="77777777" w:rsidR="000819EB" w:rsidRPr="00F86242" w:rsidRDefault="000819EB" w:rsidP="00DD2BA0">
      <w:pPr>
        <w:pStyle w:val="ListParagraph"/>
        <w:numPr>
          <w:ilvl w:val="0"/>
          <w:numId w:val="24"/>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“Over blocking” by the school’s filtering and monitoring system doesn’t lead to unreasonable restrictions as to what children can be taught </w:t>
      </w:r>
    </w:p>
    <w:p w14:paraId="45CA0234" w14:textId="77777777" w:rsidR="000819EB" w:rsidRPr="00F86242" w:rsidRDefault="000819EB" w:rsidP="00F603AC">
      <w:pPr>
        <w:spacing w:before="240" w:after="240"/>
        <w:rPr>
          <w:rFonts w:ascii="Letter-join Print Plus 4" w:eastAsia="Calibri" w:hAnsi="Letter-join Print Plus 4" w:cs="Calibri"/>
          <w:b/>
          <w:bCs/>
          <w:color w:val="000000" w:themeColor="text1"/>
        </w:rPr>
      </w:pPr>
    </w:p>
    <w:p w14:paraId="01B9A44A" w14:textId="77777777"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Relationships Education includes learning about:</w:t>
      </w:r>
    </w:p>
    <w:p w14:paraId="49E0494E" w14:textId="77777777" w:rsidR="00F603AC" w:rsidRPr="00F86242" w:rsidRDefault="00F603AC" w:rsidP="00516664">
      <w:pPr>
        <w:numPr>
          <w:ilvl w:val="0"/>
          <w:numId w:val="12"/>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families and people who care for me </w:t>
      </w:r>
    </w:p>
    <w:p w14:paraId="3C690570" w14:textId="77777777" w:rsidR="00F603AC" w:rsidRPr="00F86242" w:rsidRDefault="00F603AC" w:rsidP="00516664">
      <w:pPr>
        <w:numPr>
          <w:ilvl w:val="0"/>
          <w:numId w:val="12"/>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caring friendships </w:t>
      </w:r>
    </w:p>
    <w:p w14:paraId="24026AD6" w14:textId="77777777" w:rsidR="00F603AC" w:rsidRPr="00F86242" w:rsidRDefault="00F603AC" w:rsidP="00516664">
      <w:pPr>
        <w:numPr>
          <w:ilvl w:val="0"/>
          <w:numId w:val="12"/>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respectful and kind relationships </w:t>
      </w:r>
    </w:p>
    <w:p w14:paraId="0BC962B8" w14:textId="77777777" w:rsidR="00F603AC" w:rsidRPr="00F86242" w:rsidRDefault="00F603AC" w:rsidP="00516664">
      <w:pPr>
        <w:numPr>
          <w:ilvl w:val="0"/>
          <w:numId w:val="12"/>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online safety and awareness </w:t>
      </w:r>
    </w:p>
    <w:p w14:paraId="47DCF18E" w14:textId="77777777" w:rsidR="00F603AC" w:rsidRPr="00F86242" w:rsidRDefault="00F603AC" w:rsidP="00516664">
      <w:pPr>
        <w:numPr>
          <w:ilvl w:val="0"/>
          <w:numId w:val="12"/>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being safe </w:t>
      </w:r>
    </w:p>
    <w:p w14:paraId="7E62464B" w14:textId="77777777" w:rsidR="00653A9C" w:rsidRPr="00F86242" w:rsidRDefault="00653A9C" w:rsidP="00653A9C">
      <w:pPr>
        <w:spacing w:before="240" w:after="240"/>
        <w:rPr>
          <w:rFonts w:ascii="Letter-join Print Plus 4" w:eastAsia="Calibri" w:hAnsi="Letter-join Print Plus 4" w:cs="Calibri"/>
          <w:color w:val="000000" w:themeColor="text1"/>
        </w:rPr>
      </w:pPr>
    </w:p>
    <w:p w14:paraId="58E0CE2E" w14:textId="77777777" w:rsidR="00F7427A" w:rsidRPr="00F86242" w:rsidRDefault="00F7427A" w:rsidP="00F7427A">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Health Education includes learning about:</w:t>
      </w:r>
    </w:p>
    <w:p w14:paraId="4352ADBA" w14:textId="77777777" w:rsidR="00F7427A" w:rsidRPr="00F86242" w:rsidRDefault="00F7427A" w:rsidP="00F7427A">
      <w:pPr>
        <w:numPr>
          <w:ilvl w:val="0"/>
          <w:numId w:val="14"/>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the benefits and importance of physical activity, good nutrition, sufficient sleep and time spent outdoors </w:t>
      </w:r>
    </w:p>
    <w:p w14:paraId="55DF8B71" w14:textId="77777777" w:rsidR="00F7427A" w:rsidRPr="00F86242" w:rsidRDefault="00F7427A" w:rsidP="00F7427A">
      <w:pPr>
        <w:numPr>
          <w:ilvl w:val="0"/>
          <w:numId w:val="14"/>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relationship between physical health and mental wellbeing</w:t>
      </w:r>
    </w:p>
    <w:p w14:paraId="210F651E" w14:textId="77777777" w:rsidR="00653A9C" w:rsidRPr="00F86242" w:rsidRDefault="00653A9C" w:rsidP="00F603AC">
      <w:pPr>
        <w:spacing w:before="240" w:after="240"/>
        <w:rPr>
          <w:rFonts w:ascii="Letter-join Print Plus 4" w:eastAsia="Calibri" w:hAnsi="Letter-join Print Plus 4" w:cs="Calibri"/>
          <w:color w:val="000000" w:themeColor="text1"/>
        </w:rPr>
      </w:pPr>
    </w:p>
    <w:p w14:paraId="5E4E5A1C" w14:textId="77777777"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Within Jigsaw, age-appropriate learning about puberty and human reproduction is taught through the Changing Me Puzzle. Statutory puberty content forms part of Health Education, while relevant biological content is also taught through the National Curriculum for science. </w:t>
      </w:r>
      <w:r w:rsidRPr="00F86242">
        <w:rPr>
          <w:rFonts w:ascii="Letter-join Print Plus 4" w:eastAsia="Calibri" w:hAnsi="Letter-join Print Plus 4" w:cs="Calibri"/>
          <w:color w:val="000000" w:themeColor="text1"/>
        </w:rPr>
        <w:lastRenderedPageBreak/>
        <w:t>Some aspects of human reproduction taught through Jigsaw are non-statutory sex education.</w:t>
      </w:r>
    </w:p>
    <w:p w14:paraId="7EE3BBD6" w14:textId="77777777"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 range of appropriate resources may be used to support teaching, including diagrams, videos, books, games, discussions and practical activities.</w:t>
      </w:r>
    </w:p>
    <w:p w14:paraId="01AA0585" w14:textId="77777777"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Teachers will ensure that pupils’ views are listened to and will encourage them to ask questions and engage in discussion. Questions will be answered sensitively, honestly and in an age-appropriate way.</w:t>
      </w:r>
    </w:p>
    <w:p w14:paraId="22494C4D" w14:textId="0564E48E" w:rsidR="00FC48D2" w:rsidRPr="00F86242" w:rsidRDefault="00FC48D2" w:rsidP="00FC48D2">
      <w:pPr>
        <w:rPr>
          <w:rFonts w:ascii="Letter-join Print Plus 4" w:hAnsi="Letter-join Print Plus 4" w:cs="Calibri"/>
        </w:rPr>
      </w:pPr>
      <w:r w:rsidRPr="00F86242">
        <w:rPr>
          <w:rFonts w:ascii="Letter-join Print Plus 4" w:hAnsi="Letter-join Print Plus 4" w:cs="Calibri"/>
        </w:rPr>
        <w:t>Where a pupil asks a question about a sex education topic that the primary school does not cover, or about sex education from which the pupil has been withdrawn, staff will respond in an age-appropriate and safeguarding-conscious way without undermining the parent/carer’s withdrawal request. Where appropriate, the pupil will be encouraged to discuss the question with a parent/carer or another trusted adult, and staff will follow safeguarding procedures if a question raises a concern.</w:t>
      </w:r>
    </w:p>
    <w:p w14:paraId="72A26DB2" w14:textId="71D32D21" w:rsidR="00F603AC" w:rsidRPr="00F86242" w:rsidRDefault="00CC439E"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The programme will be designed to focus on boys as much as girls, and activities will be planned to make sure both are actively involved. </w:t>
      </w:r>
      <w:r w:rsidR="00F603AC" w:rsidRPr="00F86242">
        <w:rPr>
          <w:rFonts w:ascii="Letter-join Print Plus 4" w:eastAsia="Calibri" w:hAnsi="Letter-join Print Plus 4" w:cs="Calibri"/>
          <w:color w:val="000000" w:themeColor="text1"/>
        </w:rPr>
        <w:t>All teaching and resources will be suitable for the age and needs of pupils, including those with SEND. Protective and preventative content will be introduced carefully so that pupils are informed and supported without causing unnecessary alarm.</w:t>
      </w:r>
    </w:p>
    <w:p w14:paraId="5C573036" w14:textId="77777777" w:rsidR="00F603AC" w:rsidRPr="00F86242" w:rsidRDefault="00F603AC" w:rsidP="00F603AC">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Where appropriate, curriculum content may be adapted to respond to issues affecting pupils or the wider school context. Any significant changes to published content will be communicated to parents and carers.</w:t>
      </w:r>
    </w:p>
    <w:p w14:paraId="15629DA3" w14:textId="77777777" w:rsidR="008D11B2" w:rsidRPr="00F86242" w:rsidRDefault="008D11B2" w:rsidP="008D11B2">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14:paraId="03463622" w14:textId="77777777" w:rsidR="008D11B2" w:rsidRPr="00F86242" w:rsidRDefault="008D11B2" w:rsidP="008D11B2">
      <w:p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 xml:space="preserve">Across our school, we will also be mindful of the law and legal requirements, taking care not to condone or encourage illegal activity, such as violent action against people, criminal damage to property or hate crime. </w:t>
      </w:r>
    </w:p>
    <w:p w14:paraId="7AECBA69" w14:textId="77777777" w:rsidR="003A1D36" w:rsidRPr="00F86242" w:rsidRDefault="003A1D36" w:rsidP="003A1D36">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For more information about our RSHE curriculum, see Appendices 1 and 2.</w:t>
      </w:r>
    </w:p>
    <w:p w14:paraId="5C11F442" w14:textId="77777777" w:rsidR="00F603AC" w:rsidRPr="00F86242" w:rsidRDefault="00F603AC" w:rsidP="27CEDD1D">
      <w:pPr>
        <w:spacing w:before="240" w:after="240"/>
        <w:rPr>
          <w:rFonts w:ascii="Letter-join Print Plus 4" w:eastAsia="Calibri" w:hAnsi="Letter-join Print Plus 4" w:cs="Calibri"/>
          <w:color w:val="000000" w:themeColor="text1"/>
        </w:rPr>
      </w:pPr>
    </w:p>
    <w:p w14:paraId="70FAFDFA" w14:textId="77777777" w:rsidR="00D1590C" w:rsidRPr="00F86242" w:rsidRDefault="00D1590C" w:rsidP="27CEDD1D">
      <w:pPr>
        <w:spacing w:before="240" w:after="240"/>
        <w:rPr>
          <w:rFonts w:ascii="Letter-join Print Plus 4" w:eastAsia="Calibri" w:hAnsi="Letter-join Print Plus 4" w:cs="Calibri"/>
          <w:color w:val="000000" w:themeColor="text1"/>
        </w:rPr>
      </w:pPr>
    </w:p>
    <w:p w14:paraId="67EE61BE" w14:textId="77777777" w:rsidR="00D1590C" w:rsidRPr="00F86242" w:rsidRDefault="5B3F2DDD" w:rsidP="27CEDD1D">
      <w:pPr>
        <w:pStyle w:val="ListParagraph"/>
        <w:numPr>
          <w:ilvl w:val="1"/>
          <w:numId w:val="5"/>
        </w:numPr>
        <w:spacing w:after="0"/>
        <w:ind w:left="36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lastRenderedPageBreak/>
        <w:t xml:space="preserve"> Inclusivity </w:t>
      </w:r>
    </w:p>
    <w:p w14:paraId="3F28B507"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We will teach about these topics in a manner that: </w:t>
      </w:r>
    </w:p>
    <w:p w14:paraId="17B5A2D0" w14:textId="77777777" w:rsidR="00D1590C" w:rsidRPr="00F86242" w:rsidRDefault="5B3F2DDD" w:rsidP="00DD2BA0">
      <w:pPr>
        <w:pStyle w:val="ListParagraph"/>
        <w:numPr>
          <w:ilvl w:val="0"/>
          <w:numId w:val="2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Considers how a diverse range of pupils will relate to them </w:t>
      </w:r>
    </w:p>
    <w:p w14:paraId="2E33D42A" w14:textId="77777777" w:rsidR="00D1590C" w:rsidRPr="00F86242" w:rsidRDefault="5B3F2DDD" w:rsidP="00DD2BA0">
      <w:pPr>
        <w:pStyle w:val="ListParagraph"/>
        <w:numPr>
          <w:ilvl w:val="0"/>
          <w:numId w:val="2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Is accessible to pupils with SEND</w:t>
      </w:r>
    </w:p>
    <w:p w14:paraId="155F177E" w14:textId="77777777" w:rsidR="00D1590C" w:rsidRPr="00F86242" w:rsidRDefault="5B3F2DDD" w:rsidP="00DD2BA0">
      <w:pPr>
        <w:pStyle w:val="ListParagraph"/>
        <w:numPr>
          <w:ilvl w:val="0"/>
          <w:numId w:val="2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Is sensitive to all pupils’ experiences</w:t>
      </w:r>
    </w:p>
    <w:p w14:paraId="7C14F424" w14:textId="77777777" w:rsidR="00D1590C" w:rsidRPr="00F86242" w:rsidRDefault="5B3F2DDD" w:rsidP="00DD2BA0">
      <w:pPr>
        <w:pStyle w:val="ListParagraph"/>
        <w:numPr>
          <w:ilvl w:val="0"/>
          <w:numId w:val="2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During lessons, makes pupils feel: </w:t>
      </w:r>
    </w:p>
    <w:p w14:paraId="1DB1F197" w14:textId="11F87CCC" w:rsidR="00D1590C" w:rsidRPr="00F86242" w:rsidRDefault="5B3F2DDD" w:rsidP="27CEDD1D">
      <w:pPr>
        <w:pStyle w:val="ListParagraph"/>
        <w:numPr>
          <w:ilvl w:val="0"/>
          <w:numId w:val="25"/>
        </w:numPr>
        <w:spacing w:after="0"/>
        <w:rPr>
          <w:rFonts w:ascii="Letter-join Print Plus 4" w:hAnsi="Letter-join Print Plus 4" w:cs="Calibri"/>
        </w:rPr>
      </w:pPr>
      <w:r w:rsidRPr="00F86242">
        <w:rPr>
          <w:rFonts w:ascii="Letter-join Print Plus 4" w:eastAsia="Calibri" w:hAnsi="Letter-join Print Plus 4" w:cs="Calibri"/>
          <w:color w:val="000000" w:themeColor="text1"/>
        </w:rPr>
        <w:t xml:space="preserve">Safe and supported </w:t>
      </w:r>
    </w:p>
    <w:p w14:paraId="4E8DF723" w14:textId="77777777" w:rsidR="00D1590C" w:rsidRPr="00F86242" w:rsidRDefault="5B3F2DDD" w:rsidP="00DD2BA0">
      <w:pPr>
        <w:pStyle w:val="ListParagraph"/>
        <w:numPr>
          <w:ilvl w:val="0"/>
          <w:numId w:val="25"/>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Able to engage with the key messages</w:t>
      </w:r>
    </w:p>
    <w:p w14:paraId="374EC5EB"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We will also: </w:t>
      </w:r>
    </w:p>
    <w:p w14:paraId="640B97CB" w14:textId="1C501B70" w:rsidR="00D1590C" w:rsidRPr="00F86242" w:rsidRDefault="5B3F2DDD" w:rsidP="00516664">
      <w:p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Make sure that pupils learn about these topics in an environment that’s appropriate for them,</w:t>
      </w:r>
      <w:r w:rsidR="00516664" w:rsidRPr="00516664">
        <w:rPr>
          <w:rFonts w:ascii="Letter-join Print Plus 4" w:eastAsia="Calibri" w:hAnsi="Letter-join Print Plus 4" w:cs="Calibri"/>
          <w:color w:val="000000" w:themeColor="text1"/>
        </w:rPr>
        <w:t xml:space="preserve"> </w:t>
      </w:r>
      <w:r w:rsidR="00516664">
        <w:rPr>
          <w:rFonts w:ascii="Letter-join Print Plus 4" w:eastAsia="Calibri" w:hAnsi="Letter-join Print Plus 4" w:cs="Calibri"/>
          <w:color w:val="000000" w:themeColor="text1"/>
        </w:rPr>
        <w:t xml:space="preserve">giving </w:t>
      </w:r>
      <w:r w:rsidR="00516664" w:rsidRPr="00F86242">
        <w:rPr>
          <w:rFonts w:ascii="Letter-join Print Plus 4" w:eastAsia="Calibri" w:hAnsi="Letter-join Print Plus 4" w:cs="Calibri"/>
          <w:color w:val="000000" w:themeColor="text1"/>
        </w:rPr>
        <w:t>careful consideration to the level of differentiation needed.</w:t>
      </w:r>
      <w:r w:rsidR="00516664">
        <w:rPr>
          <w:rFonts w:ascii="Letter-join Print Plus 4" w:eastAsia="Calibri" w:hAnsi="Letter-join Print Plus 4" w:cs="Calibri"/>
          <w:color w:val="000000" w:themeColor="text1"/>
        </w:rPr>
        <w:t xml:space="preserve"> </w:t>
      </w:r>
      <w:r w:rsidRPr="00F86242">
        <w:rPr>
          <w:rFonts w:ascii="Letter-join Print Plus 4" w:eastAsia="Calibri" w:hAnsi="Letter-join Print Plus 4" w:cs="Calibri"/>
          <w:color w:val="000000" w:themeColor="text1"/>
        </w:rPr>
        <w:t xml:space="preserve">for example in: </w:t>
      </w:r>
    </w:p>
    <w:p w14:paraId="2BCB3544" w14:textId="77777777" w:rsidR="00D1590C" w:rsidRPr="00F86242" w:rsidRDefault="5B3F2DDD" w:rsidP="27CEDD1D">
      <w:p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 whole-class setting </w:t>
      </w:r>
    </w:p>
    <w:p w14:paraId="2DC74879" w14:textId="77777777" w:rsidR="00D1590C" w:rsidRPr="00F86242" w:rsidRDefault="5B3F2DDD" w:rsidP="27CEDD1D">
      <w:p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Small groups or targeted sessions</w:t>
      </w:r>
    </w:p>
    <w:p w14:paraId="51340A78" w14:textId="77777777" w:rsidR="00D1590C" w:rsidRPr="00F86242" w:rsidRDefault="5B3F2DDD" w:rsidP="27CEDD1D">
      <w:p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1-to-1 discussions </w:t>
      </w:r>
    </w:p>
    <w:p w14:paraId="5482867E" w14:textId="77777777" w:rsidR="00D1590C" w:rsidRPr="00F86242" w:rsidRDefault="5B3F2DDD" w:rsidP="27CEDD1D">
      <w:pPr>
        <w:spacing w:after="0"/>
        <w:rPr>
          <w:rFonts w:ascii="Letter-join Print Plus 4" w:hAnsi="Letter-join Print Plus 4" w:cs="Calibri"/>
        </w:rPr>
      </w:pPr>
      <w:r w:rsidRPr="00F86242">
        <w:rPr>
          <w:rFonts w:ascii="Letter-join Print Plus 4" w:eastAsia="Calibri" w:hAnsi="Letter-join Print Plus 4" w:cs="Calibri"/>
          <w:color w:val="000000" w:themeColor="text1"/>
        </w:rPr>
        <w:t>Digital formats</w:t>
      </w:r>
    </w:p>
    <w:p w14:paraId="5B4FC18C" w14:textId="77777777" w:rsidR="00516664" w:rsidRDefault="00516664" w:rsidP="00AC057D">
      <w:pPr>
        <w:pStyle w:val="Heading1"/>
        <w:spacing w:before="120" w:after="120"/>
        <w:rPr>
          <w:rFonts w:ascii="Letter-join Print Plus 4" w:eastAsia="Calibri" w:hAnsi="Letter-join Print Plus 4" w:cs="Calibri"/>
          <w:b/>
          <w:bCs/>
          <w:color w:val="FF1F64"/>
          <w:sz w:val="24"/>
          <w:szCs w:val="24"/>
        </w:rPr>
      </w:pPr>
    </w:p>
    <w:p w14:paraId="4100EA0F" w14:textId="48395A73" w:rsidR="00D1590C" w:rsidRPr="00F86242" w:rsidRDefault="5B3F2DDD" w:rsidP="00AC057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t>7. Use of external organisations and curriculum materials</w:t>
      </w:r>
    </w:p>
    <w:p w14:paraId="5B20184A" w14:textId="3C690163"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Whilst the school may work with external organisations to deliver the curriculum, it remains responsible for the content and the way in which pupils are taught.</w:t>
      </w:r>
    </w:p>
    <w:p w14:paraId="42C791BF" w14:textId="77777777" w:rsidR="00B01CD7" w:rsidRPr="00F86242" w:rsidRDefault="00B01CD7" w:rsidP="27CEDD1D">
      <w:pPr>
        <w:spacing w:before="240" w:after="240"/>
        <w:rPr>
          <w:rFonts w:ascii="Letter-join Print Plus 4" w:eastAsia="Calibri" w:hAnsi="Letter-join Print Plus 4" w:cs="Calibri"/>
          <w:b/>
          <w:bCs/>
          <w:color w:val="000000" w:themeColor="text1"/>
        </w:rPr>
      </w:pPr>
      <w:r w:rsidRPr="00F86242">
        <w:rPr>
          <w:rFonts w:ascii="Letter-join Print Plus 4" w:eastAsia="Calibri" w:hAnsi="Letter-join Print Plus 4" w:cs="Calibri"/>
          <w:b/>
          <w:bCs/>
          <w:color w:val="000000" w:themeColor="text1"/>
        </w:rPr>
        <w:t>7.1 Use of external organisations</w:t>
      </w:r>
    </w:p>
    <w:p w14:paraId="7950BCB9" w14:textId="62E693F9"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We will make sure that any agency and any materials used are accurate, age and stage-appropriate, and unbiased and in line with our legal duties around political impartiality. </w:t>
      </w:r>
    </w:p>
    <w:p w14:paraId="2965105A"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We will:</w:t>
      </w:r>
    </w:p>
    <w:p w14:paraId="25310C03"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Make appropriate checks and engage with external agencies to make sure that their approach to teaching about RSHE is balanced, and it and the resources they intend to use:</w:t>
      </w:r>
    </w:p>
    <w:p w14:paraId="65A69539" w14:textId="77777777" w:rsidR="00D1590C" w:rsidRPr="00F86242" w:rsidRDefault="5B3F2DDD" w:rsidP="00B71991">
      <w:pPr>
        <w:pStyle w:val="ListParagraph"/>
        <w:numPr>
          <w:ilvl w:val="0"/>
          <w:numId w:val="16"/>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Are age-appropriate</w:t>
      </w:r>
    </w:p>
    <w:p w14:paraId="42B78625" w14:textId="77777777" w:rsidR="00D1590C" w:rsidRPr="00F86242" w:rsidRDefault="5B3F2DDD" w:rsidP="00B71991">
      <w:pPr>
        <w:pStyle w:val="ListParagraph"/>
        <w:numPr>
          <w:ilvl w:val="0"/>
          <w:numId w:val="16"/>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Are in line with pupils’ developmental stage</w:t>
      </w:r>
    </w:p>
    <w:p w14:paraId="15A21C80" w14:textId="77777777" w:rsidR="00D1590C" w:rsidRPr="00F86242" w:rsidRDefault="5B3F2DDD" w:rsidP="00B71991">
      <w:pPr>
        <w:pStyle w:val="ListParagraph"/>
        <w:numPr>
          <w:ilvl w:val="0"/>
          <w:numId w:val="16"/>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Are accessible for all pupils, including those with SEND</w:t>
      </w:r>
    </w:p>
    <w:p w14:paraId="072C12ED" w14:textId="77777777" w:rsidR="00D1590C" w:rsidRPr="00F86242" w:rsidRDefault="5B3F2DDD" w:rsidP="00B71991">
      <w:pPr>
        <w:pStyle w:val="ListParagraph"/>
        <w:numPr>
          <w:ilvl w:val="0"/>
          <w:numId w:val="16"/>
        </w:numPr>
        <w:spacing w:after="0"/>
        <w:rPr>
          <w:rFonts w:ascii="Letter-join Print Plus 4" w:hAnsi="Letter-join Print Plus 4" w:cs="Calibri"/>
        </w:rPr>
      </w:pPr>
      <w:r w:rsidRPr="00F86242">
        <w:rPr>
          <w:rFonts w:ascii="Letter-join Print Plus 4" w:eastAsia="Calibri" w:hAnsi="Letter-join Print Plus 4" w:cs="Calibri"/>
          <w:color w:val="000000" w:themeColor="text1"/>
        </w:rPr>
        <w:t>Are sensitive to pupils’ needs</w:t>
      </w:r>
    </w:p>
    <w:p w14:paraId="40DEB8F5" w14:textId="77777777" w:rsidR="00D1590C" w:rsidRPr="00F86242" w:rsidRDefault="00D1590C" w:rsidP="27CEDD1D">
      <w:pPr>
        <w:spacing w:after="0"/>
        <w:rPr>
          <w:rFonts w:ascii="Letter-join Print Plus 4" w:eastAsia="Calibri" w:hAnsi="Letter-join Print Plus 4" w:cs="Calibri"/>
          <w:color w:val="000000" w:themeColor="text1"/>
        </w:rPr>
      </w:pPr>
    </w:p>
    <w:p w14:paraId="3B6A64F2" w14:textId="77777777" w:rsidR="00D1590C" w:rsidRPr="00F86242" w:rsidRDefault="5B3F2DDD" w:rsidP="27CEDD1D">
      <w:pPr>
        <w:spacing w:after="0"/>
        <w:rPr>
          <w:rFonts w:ascii="Letter-join Print Plus 4" w:hAnsi="Letter-join Print Plus 4" w:cs="Calibri"/>
        </w:rPr>
      </w:pPr>
      <w:r w:rsidRPr="00F86242">
        <w:rPr>
          <w:rFonts w:ascii="Letter-join Print Plus 4" w:eastAsia="Calibri" w:hAnsi="Letter-join Print Plus 4" w:cs="Calibri"/>
          <w:color w:val="000000" w:themeColor="text1"/>
        </w:rPr>
        <w:t xml:space="preserve">Comply with: </w:t>
      </w:r>
    </w:p>
    <w:p w14:paraId="7BAF7EDD" w14:textId="77777777" w:rsidR="00D1590C" w:rsidRPr="00F86242" w:rsidRDefault="00D1590C" w:rsidP="27CEDD1D">
      <w:pPr>
        <w:spacing w:after="0"/>
        <w:rPr>
          <w:rFonts w:ascii="Letter-join Print Plus 4" w:eastAsia="Calibri" w:hAnsi="Letter-join Print Plus 4" w:cs="Calibri"/>
          <w:color w:val="000000" w:themeColor="text1"/>
        </w:rPr>
      </w:pPr>
    </w:p>
    <w:p w14:paraId="16A2D428" w14:textId="77777777" w:rsidR="00D1590C" w:rsidRPr="00F86242" w:rsidRDefault="5B3F2DDD" w:rsidP="27CEDD1D">
      <w:p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lastRenderedPageBreak/>
        <w:t xml:space="preserve">This policy </w:t>
      </w:r>
    </w:p>
    <w:p w14:paraId="7FB1BD59" w14:textId="77777777" w:rsidR="00D1590C" w:rsidRPr="00F86242" w:rsidRDefault="5B3F2DDD" w:rsidP="27CEDD1D">
      <w:pPr>
        <w:spacing w:after="0"/>
        <w:rPr>
          <w:rFonts w:ascii="Letter-join Print Plus 4" w:eastAsia="Calibri" w:hAnsi="Letter-join Print Plus 4" w:cs="Calibri"/>
          <w:color w:val="0072CC"/>
          <w:u w:val="single"/>
        </w:rPr>
      </w:pPr>
      <w:r w:rsidRPr="00F86242">
        <w:rPr>
          <w:rFonts w:ascii="Letter-join Print Plus 4" w:eastAsia="Calibri" w:hAnsi="Letter-join Print Plus 4" w:cs="Calibri"/>
          <w:color w:val="000000" w:themeColor="text1"/>
        </w:rPr>
        <w:t xml:space="preserve">The </w:t>
      </w:r>
      <w:hyperlink r:id="rId11">
        <w:r w:rsidRPr="00F86242">
          <w:rPr>
            <w:rStyle w:val="Hyperlink"/>
            <w:rFonts w:ascii="Letter-join Print Plus 4" w:eastAsia="Calibri" w:hAnsi="Letter-join Print Plus 4" w:cs="Calibri"/>
            <w:color w:val="0072CC"/>
          </w:rPr>
          <w:t>Teachers’ Standards</w:t>
        </w:r>
      </w:hyperlink>
    </w:p>
    <w:p w14:paraId="60B9EFB9" w14:textId="77777777" w:rsidR="00D1590C" w:rsidRPr="00F86242" w:rsidRDefault="5B3F2DDD" w:rsidP="27CEDD1D">
      <w:pPr>
        <w:spacing w:after="0"/>
        <w:rPr>
          <w:rFonts w:ascii="Letter-join Print Plus 4" w:eastAsia="Calibri" w:hAnsi="Letter-join Print Plus 4" w:cs="Calibri"/>
          <w:color w:val="0072CC"/>
          <w:u w:val="single"/>
        </w:rPr>
      </w:pPr>
      <w:r w:rsidRPr="00F86242">
        <w:rPr>
          <w:rFonts w:ascii="Letter-join Print Plus 4" w:eastAsia="Calibri" w:hAnsi="Letter-join Print Plus 4" w:cs="Calibri"/>
          <w:color w:val="000000" w:themeColor="text1"/>
        </w:rPr>
        <w:t xml:space="preserve">The </w:t>
      </w:r>
      <w:hyperlink r:id="rId12">
        <w:r w:rsidRPr="00F86242">
          <w:rPr>
            <w:rStyle w:val="Hyperlink"/>
            <w:rFonts w:ascii="Letter-join Print Plus 4" w:eastAsia="Calibri" w:hAnsi="Letter-join Print Plus 4" w:cs="Calibri"/>
            <w:color w:val="0072CC"/>
          </w:rPr>
          <w:t>Equality Act 2010</w:t>
        </w:r>
      </w:hyperlink>
    </w:p>
    <w:p w14:paraId="582E77BA" w14:textId="77777777" w:rsidR="00D1590C" w:rsidRPr="00F86242" w:rsidRDefault="5B3F2DDD" w:rsidP="27CEDD1D">
      <w:pPr>
        <w:spacing w:after="0"/>
        <w:rPr>
          <w:rFonts w:ascii="Letter-join Print Plus 4" w:eastAsia="Calibri" w:hAnsi="Letter-join Print Plus 4" w:cs="Calibri"/>
          <w:color w:val="0072CC"/>
          <w:u w:val="single"/>
        </w:rPr>
      </w:pPr>
      <w:r w:rsidRPr="00F86242">
        <w:rPr>
          <w:rFonts w:ascii="Letter-join Print Plus 4" w:eastAsia="Calibri" w:hAnsi="Letter-join Print Plus 4" w:cs="Calibri"/>
          <w:color w:val="000000" w:themeColor="text1"/>
        </w:rPr>
        <w:t xml:space="preserve">The </w:t>
      </w:r>
      <w:hyperlink r:id="rId13">
        <w:r w:rsidRPr="00F86242">
          <w:rPr>
            <w:rStyle w:val="Hyperlink"/>
            <w:rFonts w:ascii="Letter-join Print Plus 4" w:eastAsia="Calibri" w:hAnsi="Letter-join Print Plus 4" w:cs="Calibri"/>
            <w:color w:val="0072CC"/>
          </w:rPr>
          <w:t>Human Rights Act 1998</w:t>
        </w:r>
      </w:hyperlink>
    </w:p>
    <w:p w14:paraId="09B40D84" w14:textId="77777777" w:rsidR="00D1590C" w:rsidRPr="00F86242" w:rsidRDefault="5B3F2DDD" w:rsidP="27CEDD1D">
      <w:pPr>
        <w:spacing w:after="0"/>
        <w:rPr>
          <w:rFonts w:ascii="Letter-join Print Plus 4" w:eastAsia="Calibri" w:hAnsi="Letter-join Print Plus 4" w:cs="Calibri"/>
          <w:color w:val="0072CC"/>
          <w:u w:val="single"/>
        </w:rPr>
      </w:pPr>
      <w:r w:rsidRPr="00F86242">
        <w:rPr>
          <w:rFonts w:ascii="Letter-join Print Plus 4" w:eastAsia="Calibri" w:hAnsi="Letter-join Print Plus 4" w:cs="Calibri"/>
          <w:color w:val="000000" w:themeColor="text1"/>
        </w:rPr>
        <w:t xml:space="preserve">The </w:t>
      </w:r>
      <w:hyperlink r:id="rId14">
        <w:r w:rsidRPr="00F86242">
          <w:rPr>
            <w:rStyle w:val="Hyperlink"/>
            <w:rFonts w:ascii="Letter-join Print Plus 4" w:eastAsia="Calibri" w:hAnsi="Letter-join Print Plus 4" w:cs="Calibri"/>
            <w:color w:val="0072CC"/>
          </w:rPr>
          <w:t>Education Act 1996</w:t>
        </w:r>
      </w:hyperlink>
    </w:p>
    <w:p w14:paraId="5B77267E" w14:textId="750379FD"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Only work with external agencies where we have full confidence in the agency, its approach and the resources it uses</w:t>
      </w:r>
    </w:p>
    <w:p w14:paraId="050C89B1" w14:textId="77777777" w:rsidR="00D1590C" w:rsidRPr="00F86242" w:rsidRDefault="5B3F2DDD" w:rsidP="27CEDD1D">
      <w:p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Make sure that any speakers and resources meet the intended outcome of the relevant part of the curriculum</w:t>
      </w:r>
    </w:p>
    <w:p w14:paraId="4D0AFD94"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Review any case-study materials and look for feedback from other people the agency has worked with </w:t>
      </w:r>
    </w:p>
    <w:p w14:paraId="39AEEC09"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Be clear on: </w:t>
      </w:r>
    </w:p>
    <w:p w14:paraId="0BAFAA3F" w14:textId="65712B54" w:rsidR="00D1590C" w:rsidRPr="00F86242" w:rsidRDefault="5B3F2DDD" w:rsidP="27CEDD1D">
      <w:pPr>
        <w:pStyle w:val="ListParagraph"/>
        <w:numPr>
          <w:ilvl w:val="0"/>
          <w:numId w:val="17"/>
        </w:numPr>
        <w:spacing w:after="0"/>
        <w:rPr>
          <w:rFonts w:ascii="Letter-join Print Plus 4" w:hAnsi="Letter-join Print Plus 4" w:cs="Calibri"/>
        </w:rPr>
      </w:pPr>
      <w:r w:rsidRPr="00F86242">
        <w:rPr>
          <w:rFonts w:ascii="Letter-join Print Plus 4" w:eastAsia="Calibri" w:hAnsi="Letter-join Print Plus 4" w:cs="Calibri"/>
          <w:color w:val="000000" w:themeColor="text1"/>
        </w:rPr>
        <w:t>What they’re going to say</w:t>
      </w:r>
    </w:p>
    <w:p w14:paraId="6F81C8BB" w14:textId="5E522884" w:rsidR="00D1590C" w:rsidRPr="00F86242" w:rsidRDefault="5B3F2DDD" w:rsidP="27CEDD1D">
      <w:pPr>
        <w:pStyle w:val="ListParagraph"/>
        <w:numPr>
          <w:ilvl w:val="0"/>
          <w:numId w:val="17"/>
        </w:numPr>
        <w:spacing w:after="0"/>
        <w:rPr>
          <w:rFonts w:ascii="Letter-join Print Plus 4" w:hAnsi="Letter-join Print Plus 4" w:cs="Calibri"/>
        </w:rPr>
      </w:pPr>
      <w:r w:rsidRPr="00F86242">
        <w:rPr>
          <w:rFonts w:ascii="Letter-join Print Plus 4" w:eastAsia="Calibri" w:hAnsi="Letter-join Print Plus 4" w:cs="Calibri"/>
          <w:color w:val="000000" w:themeColor="text1"/>
        </w:rPr>
        <w:t xml:space="preserve">Their position on the issues to be discussed </w:t>
      </w:r>
    </w:p>
    <w:p w14:paraId="60FE975B" w14:textId="77777777" w:rsidR="00D1590C" w:rsidRPr="00F86242" w:rsidRDefault="5B3F2DDD" w:rsidP="00B71991">
      <w:pPr>
        <w:pStyle w:val="ListParagraph"/>
        <w:numPr>
          <w:ilvl w:val="0"/>
          <w:numId w:val="17"/>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Ask to see in advance any materials and lesson plans that the agency may use  </w:t>
      </w:r>
    </w:p>
    <w:p w14:paraId="22016DC7"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Know the named individuals who will be there, check the credentials of the visitor and/or visiting organisation, and follow our usual safeguarding procedures for these people </w:t>
      </w:r>
    </w:p>
    <w:p w14:paraId="2BDD3E77"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Make sure the visitor understands and agrees in advance: </w:t>
      </w:r>
    </w:p>
    <w:p w14:paraId="0A7D1E4E" w14:textId="0A1C950F" w:rsidR="00D1590C" w:rsidRPr="00F86242" w:rsidRDefault="5B3F2DDD" w:rsidP="27CEDD1D">
      <w:pPr>
        <w:pStyle w:val="ListParagraph"/>
        <w:numPr>
          <w:ilvl w:val="0"/>
          <w:numId w:val="17"/>
        </w:numPr>
        <w:spacing w:after="0"/>
        <w:rPr>
          <w:rFonts w:ascii="Letter-join Print Plus 4" w:hAnsi="Letter-join Print Plus 4" w:cs="Calibri"/>
        </w:rPr>
      </w:pPr>
      <w:r w:rsidRPr="00F86242">
        <w:rPr>
          <w:rFonts w:ascii="Letter-join Print Plus 4" w:eastAsia="Calibri" w:hAnsi="Letter-join Print Plus 4" w:cs="Calibri"/>
          <w:color w:val="000000" w:themeColor="text1"/>
        </w:rPr>
        <w:t>How confidentiality will work in any lesson</w:t>
      </w:r>
    </w:p>
    <w:p w14:paraId="7D004337" w14:textId="77777777" w:rsidR="00D1590C" w:rsidRPr="00F86242" w:rsidRDefault="5B3F2DDD" w:rsidP="00B71991">
      <w:pPr>
        <w:pStyle w:val="ListParagraph"/>
        <w:numPr>
          <w:ilvl w:val="0"/>
          <w:numId w:val="17"/>
        </w:numPr>
        <w:spacing w:after="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How safeguarding reports should be dealt with, in line with our school policies</w:t>
      </w:r>
    </w:p>
    <w:p w14:paraId="0E1F8D9E"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Conduct a basic online search and address anything that may be of concern to us, or to parents and carers</w:t>
      </w:r>
    </w:p>
    <w:p w14:paraId="6B88AAF5"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Check the agency’s protocol for taking pictures or using any personal data they might get from a session </w:t>
      </w:r>
    </w:p>
    <w:p w14:paraId="75135A8F"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Remind teachers that they can say “no” or, in extreme cases, stop a session  </w:t>
      </w:r>
    </w:p>
    <w:p w14:paraId="144490D5" w14:textId="77777777" w:rsidR="004A7BCB" w:rsidRPr="00F86242" w:rsidRDefault="5B3F2DDD" w:rsidP="004A7BCB">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Make sure that the teacher is in the room during any sessions with external speakers </w:t>
      </w:r>
    </w:p>
    <w:p w14:paraId="2E5A3140" w14:textId="77777777" w:rsidR="004A7BCB" w:rsidRPr="00F86242" w:rsidRDefault="004A7BCB" w:rsidP="004A7BCB">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hAnsi="Letter-join Print Plus 4" w:cs="Calibri"/>
        </w:rPr>
        <w:t>Inform external organisations that the school is legally obliged to have regard to the statutory RSHE guidance, including the expectation that parents/carers are able to view all curriculum materials used to teach RSHE on request</w:t>
      </w:r>
    </w:p>
    <w:p w14:paraId="4E1DAD53" w14:textId="7612126F" w:rsidR="004A7BCB" w:rsidRPr="00F86242" w:rsidRDefault="004A7BCB" w:rsidP="004A7BCB">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hAnsi="Letter-join Print Plus 4" w:cs="Calibri"/>
        </w:rPr>
        <w:t>Ensure that parents/carers are able to view all external curriculum materials used to teach RSHE on request, subject to applicable copyright requirements</w:t>
      </w:r>
    </w:p>
    <w:p w14:paraId="2205A16D"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Consult parents/carers on the content of external resources on the topic of biological sex and gender reassignment in advance and make all materials available to them on request</w:t>
      </w:r>
    </w:p>
    <w:p w14:paraId="4D0E8972" w14:textId="77777777" w:rsidR="00D1590C" w:rsidRPr="00F86242" w:rsidRDefault="5B3F2DDD" w:rsidP="00B71991">
      <w:pPr>
        <w:pStyle w:val="ListParagraph"/>
        <w:numPr>
          <w:ilvl w:val="0"/>
          <w:numId w:val="17"/>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Avoid materials that use cartoons or diagrams that oversimplify the topics of biological sex and gender reassignment, that could be interpreted as being aimed at </w:t>
      </w:r>
      <w:r w:rsidRPr="00F86242">
        <w:rPr>
          <w:rFonts w:ascii="Letter-join Print Plus 4" w:eastAsia="Calibri" w:hAnsi="Letter-join Print Plus 4" w:cs="Calibri"/>
          <w:color w:val="000000" w:themeColor="text1"/>
        </w:rPr>
        <w:lastRenderedPageBreak/>
        <w:t>younger children, or that perpetuate stereotypes or encourage pupils to question their gender</w:t>
      </w:r>
    </w:p>
    <w:p w14:paraId="41BBB2C1"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We </w:t>
      </w:r>
      <w:r w:rsidRPr="00F86242">
        <w:rPr>
          <w:rFonts w:ascii="Letter-join Print Plus 4" w:eastAsia="Calibri" w:hAnsi="Letter-join Print Plus 4" w:cs="Calibri"/>
          <w:b/>
          <w:bCs/>
          <w:color w:val="000000" w:themeColor="text1"/>
        </w:rPr>
        <w:t>won’t</w:t>
      </w:r>
      <w:r w:rsidRPr="00F86242">
        <w:rPr>
          <w:rFonts w:ascii="Letter-join Print Plus 4" w:eastAsia="Calibri" w:hAnsi="Letter-join Print Plus 4" w:cs="Calibri"/>
          <w:color w:val="000000" w:themeColor="text1"/>
        </w:rPr>
        <w:t>, under any circumstances:</w:t>
      </w:r>
    </w:p>
    <w:p w14:paraId="58C575DF" w14:textId="77777777" w:rsidR="00D1590C" w:rsidRPr="00F86242" w:rsidRDefault="5B3F2DDD" w:rsidP="00B71991">
      <w:pPr>
        <w:pStyle w:val="ListParagraph"/>
        <w:numPr>
          <w:ilvl w:val="0"/>
          <w:numId w:val="18"/>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Work with external agencies that take or promote extreme political positions</w:t>
      </w:r>
    </w:p>
    <w:p w14:paraId="2A47CB19" w14:textId="77777777" w:rsidR="00D1590C" w:rsidRPr="00F86242" w:rsidRDefault="5B3F2DDD" w:rsidP="00B71991">
      <w:pPr>
        <w:pStyle w:val="ListParagraph"/>
        <w:numPr>
          <w:ilvl w:val="0"/>
          <w:numId w:val="18"/>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Use materials produced by such agencies, even if the material itself is not extreme </w:t>
      </w:r>
    </w:p>
    <w:p w14:paraId="74260366" w14:textId="77777777" w:rsidR="00DF483C" w:rsidRPr="00F86242" w:rsidRDefault="00DF483C" w:rsidP="00DF483C">
      <w:pPr>
        <w:pStyle w:val="ListParagraph"/>
        <w:numPr>
          <w:ilvl w:val="0"/>
          <w:numId w:val="18"/>
        </w:numPr>
        <w:rPr>
          <w:rFonts w:ascii="Letter-join Print Plus 4" w:hAnsi="Letter-join Print Plus 4" w:cs="Calibri"/>
        </w:rPr>
      </w:pPr>
      <w:r w:rsidRPr="00F86242">
        <w:rPr>
          <w:rFonts w:ascii="Letter-join Print Plus 4" w:hAnsi="Letter-join Print Plus 4" w:cs="Calibri"/>
        </w:rPr>
        <w:t>Work with agencies that impose contractual restrictions preventing parents/carers from viewing curriculum materials that the school will use. The school will communicate to providers that it is legally obliged to have regard to the statutory guidance, including the expectation that all content can be shared with parents/carers for viewing. The school will not agree to contractual restrictions that prevent this.</w:t>
      </w:r>
    </w:p>
    <w:p w14:paraId="4360C197" w14:textId="77777777" w:rsidR="003B69A5" w:rsidRPr="00F86242" w:rsidRDefault="003B69A5" w:rsidP="003B69A5">
      <w:pPr>
        <w:pStyle w:val="ListParagraph"/>
        <w:spacing w:before="240" w:after="240"/>
        <w:rPr>
          <w:rFonts w:ascii="Letter-join Print Plus 4" w:eastAsia="Calibri" w:hAnsi="Letter-join Print Plus 4" w:cs="Calibri"/>
          <w:color w:val="000000" w:themeColor="text1"/>
        </w:rPr>
      </w:pPr>
    </w:p>
    <w:p w14:paraId="3431D039" w14:textId="77777777" w:rsidR="001350ED" w:rsidRPr="00F86242" w:rsidRDefault="001350ED" w:rsidP="001350ED">
      <w:pPr>
        <w:pStyle w:val="ListParagraph"/>
        <w:numPr>
          <w:ilvl w:val="1"/>
          <w:numId w:val="26"/>
        </w:numPr>
        <w:spacing w:after="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t>Use of resources</w:t>
      </w:r>
    </w:p>
    <w:p w14:paraId="760DDB24" w14:textId="77777777" w:rsidR="001350ED" w:rsidRPr="00F86242" w:rsidRDefault="001350ED" w:rsidP="001350E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We will consider whether any resources we plan to use:</w:t>
      </w:r>
    </w:p>
    <w:p w14:paraId="0C9CFC60"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Are aligned with the teaching requirements set out in the statutory RSHE guidance</w:t>
      </w:r>
    </w:p>
    <w:p w14:paraId="7D8AB1EF" w14:textId="77777777" w:rsidR="001350ED" w:rsidRPr="00F86242" w:rsidRDefault="001350ED" w:rsidP="001350ED">
      <w:pPr>
        <w:pStyle w:val="ListParagraph"/>
        <w:numPr>
          <w:ilvl w:val="0"/>
          <w:numId w:val="15"/>
        </w:numPr>
        <w:spacing w:before="240" w:after="240"/>
        <w:rPr>
          <w:rFonts w:ascii="Letter-join Print Plus 4" w:hAnsi="Letter-join Print Plus 4" w:cs="Calibri"/>
        </w:rPr>
      </w:pPr>
      <w:r w:rsidRPr="00F86242">
        <w:rPr>
          <w:rFonts w:ascii="Letter-join Print Plus 4" w:eastAsia="Calibri" w:hAnsi="Letter-join Print Plus 4" w:cs="Calibri"/>
          <w:color w:val="000000" w:themeColor="text1"/>
        </w:rPr>
        <w:t xml:space="preserve">Would support pupils in applying their knowledge in different contexts and settings </w:t>
      </w:r>
    </w:p>
    <w:p w14:paraId="4CD90D78"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Are age-appropriate, given the age and maturity of the pupils</w:t>
      </w:r>
    </w:p>
    <w:p w14:paraId="3DE680F2"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Are evidence-based and contain robust facts and statistics </w:t>
      </w:r>
    </w:p>
    <w:p w14:paraId="4EEDA146"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Fit into our curriculum plan </w:t>
      </w:r>
    </w:p>
    <w:p w14:paraId="0D50E0B6"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Are from credible sources</w:t>
      </w:r>
    </w:p>
    <w:p w14:paraId="72C95744"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Are compatible with effective teaching approaches </w:t>
      </w:r>
    </w:p>
    <w:p w14:paraId="3125D1E7" w14:textId="77777777" w:rsidR="001350ED" w:rsidRPr="00F86242" w:rsidRDefault="001350ED" w:rsidP="001350ED">
      <w:pPr>
        <w:pStyle w:val="ListParagraph"/>
        <w:numPr>
          <w:ilvl w:val="0"/>
          <w:numId w:val="15"/>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Are sensitive to pupils’ experiences and won’t provoke distress  </w:t>
      </w:r>
    </w:p>
    <w:p w14:paraId="12F24AAF" w14:textId="77777777" w:rsidR="001350ED" w:rsidRPr="00516664" w:rsidRDefault="001350ED" w:rsidP="001350ED">
      <w:pPr>
        <w:spacing w:before="240" w:after="240"/>
        <w:rPr>
          <w:rFonts w:ascii="Letter-join Print Plus 4" w:eastAsia="Calibri" w:hAnsi="Letter-join Print Plus 4" w:cs="Calibri"/>
          <w:color w:val="FF0000"/>
        </w:rPr>
      </w:pPr>
      <w:r w:rsidRPr="00516664">
        <w:rPr>
          <w:rFonts w:ascii="Letter-join Print Plus 4" w:eastAsia="Calibri" w:hAnsi="Letter-join Print Plus 4" w:cs="Calibri"/>
          <w:color w:val="FF0000"/>
        </w:rPr>
        <w:t>Parent overviews for each Jigsaw Puzzle are available on the school website, providing parents and carers with clear information about the content being taught. Parents and carers may also request to view the curriculum materials used. Hard copies of the parent overviews are available from the school on request.</w:t>
      </w:r>
    </w:p>
    <w:p w14:paraId="345F4CDB" w14:textId="77777777" w:rsidR="002E7AF5" w:rsidRPr="00F86242" w:rsidRDefault="002E7AF5" w:rsidP="002E7AF5">
      <w:pPr>
        <w:rPr>
          <w:rFonts w:ascii="Letter-join Print Plus 4" w:hAnsi="Letter-join Print Plus 4" w:cs="Calibri"/>
        </w:rPr>
      </w:pPr>
      <w:r w:rsidRPr="00F86242">
        <w:rPr>
          <w:rFonts w:ascii="Letter-join Print Plus 4" w:hAnsi="Letter-join Print Plus 4" w:cs="Calibri"/>
        </w:rPr>
        <w:t>We will proactively engage parents/carers about what is being taught in RSHE, show a representative sample of resources where appropriate, and ensure that parents/carers are able to view all curriculum materials used to teach RSHE on request.</w:t>
      </w:r>
    </w:p>
    <w:p w14:paraId="398EF13E" w14:textId="77777777" w:rsidR="001350ED" w:rsidRPr="00F86242" w:rsidRDefault="001350ED" w:rsidP="001350E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Parents/carers are not able to veto curriculum content.</w:t>
      </w:r>
    </w:p>
    <w:p w14:paraId="3BC9BCE7" w14:textId="77777777" w:rsidR="001350ED" w:rsidRPr="00F86242" w:rsidRDefault="001350ED" w:rsidP="001350E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We will comply with any applicable copyright laws when sharing resources with parents or carers, and will include a statement that parents agree to as a condition of access that the content should not be copied or shared further except as authorised under copyright law.</w:t>
      </w:r>
    </w:p>
    <w:p w14:paraId="0C27CB63" w14:textId="78BF6F8C" w:rsidR="00D1590C" w:rsidRPr="00F86242" w:rsidRDefault="00D1590C" w:rsidP="00B71991">
      <w:pPr>
        <w:spacing w:before="240" w:after="240"/>
        <w:ind w:firstLine="50"/>
        <w:rPr>
          <w:rFonts w:ascii="Letter-join Print Plus 4" w:eastAsia="Calibri" w:hAnsi="Letter-join Print Plus 4" w:cs="Calibri"/>
          <w:color w:val="000000" w:themeColor="text1"/>
        </w:rPr>
      </w:pPr>
    </w:p>
    <w:p w14:paraId="6DB2570D"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lastRenderedPageBreak/>
        <w:t>8. Roles and responsibilities</w:t>
      </w:r>
    </w:p>
    <w:p w14:paraId="6DC26F80" w14:textId="77777777" w:rsidR="00D1590C" w:rsidRPr="00F86242" w:rsidRDefault="5B3F2DDD" w:rsidP="27CEDD1D">
      <w:pPr>
        <w:spacing w:before="240" w:after="12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t>8.1 The governing board</w:t>
      </w:r>
    </w:p>
    <w:p w14:paraId="573C835A"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governing board will approve the RSHE policy, and hold the headteacher to account for its implementation.</w:t>
      </w:r>
    </w:p>
    <w:p w14:paraId="4787E54B"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governing board will ensure that:</w:t>
      </w:r>
    </w:p>
    <w:p w14:paraId="4A5E90AC" w14:textId="77777777" w:rsidR="00DD1F0F" w:rsidRPr="00F86242" w:rsidRDefault="5B3F2DDD" w:rsidP="00B71991">
      <w:pPr>
        <w:pStyle w:val="ListParagraph"/>
        <w:numPr>
          <w:ilvl w:val="0"/>
          <w:numId w:val="19"/>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All pupils make progress in achieving the expected educational outcomes </w:t>
      </w:r>
    </w:p>
    <w:p w14:paraId="437440AB" w14:textId="0A151FFD" w:rsidR="00D1590C" w:rsidRPr="00F86242" w:rsidRDefault="00DD1F0F" w:rsidP="00B71991">
      <w:pPr>
        <w:pStyle w:val="ListParagraph"/>
        <w:numPr>
          <w:ilvl w:val="0"/>
          <w:numId w:val="19"/>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w:t>
      </w:r>
      <w:r w:rsidR="5B3F2DDD" w:rsidRPr="00F86242">
        <w:rPr>
          <w:rFonts w:ascii="Letter-join Print Plus 4" w:eastAsia="Calibri" w:hAnsi="Letter-join Print Plus 4" w:cs="Calibri"/>
          <w:color w:val="000000" w:themeColor="text1"/>
        </w:rPr>
        <w:t xml:space="preserve">eaching is accessible to all pupils with SEND </w:t>
      </w:r>
    </w:p>
    <w:p w14:paraId="5DE1B277" w14:textId="77777777" w:rsidR="00D1590C" w:rsidRPr="00F86242" w:rsidRDefault="5B3F2DDD" w:rsidP="00B71991">
      <w:pPr>
        <w:pStyle w:val="ListParagraph"/>
        <w:numPr>
          <w:ilvl w:val="0"/>
          <w:numId w:val="19"/>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Curriculum content and teaching materials are aligned with the guidance</w:t>
      </w:r>
    </w:p>
    <w:p w14:paraId="368870F9" w14:textId="77777777" w:rsidR="00D1590C" w:rsidRPr="00F86242" w:rsidRDefault="5B3F2DDD" w:rsidP="00B71991">
      <w:pPr>
        <w:pStyle w:val="ListParagraph"/>
        <w:numPr>
          <w:ilvl w:val="0"/>
          <w:numId w:val="19"/>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Clear information is provided for parents and carers on the subject content, teaching materials and any external providers used by the school.</w:t>
      </w:r>
    </w:p>
    <w:p w14:paraId="2B62CFF5" w14:textId="77777777" w:rsidR="00D1590C" w:rsidRPr="00F86242" w:rsidRDefault="5B3F2DDD" w:rsidP="27CEDD1D">
      <w:pPr>
        <w:spacing w:before="240" w:after="12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t>8.2 The headteacher</w:t>
      </w:r>
    </w:p>
    <w:p w14:paraId="08D0B922"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hAnsi="Letter-join Print Plus 4" w:cs="Calibri"/>
        </w:rPr>
        <w:t>The headteacher is responsible for making sure that RSHE is taught consistently across the school, for ensuring that parents and carers can access clear information about the curriculum and materials used, and for managing requests to withdraw pupils from the non-statutory sex education elements of Jigsaw.</w:t>
      </w:r>
    </w:p>
    <w:p w14:paraId="4A5AF9A2" w14:textId="77777777" w:rsidR="00D1590C" w:rsidRPr="00F86242" w:rsidRDefault="5B3F2DDD" w:rsidP="27CEDD1D">
      <w:pPr>
        <w:spacing w:before="240" w:after="12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t>8.3 Staff</w:t>
      </w:r>
    </w:p>
    <w:p w14:paraId="1F27A31B"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Staff are responsible for:</w:t>
      </w:r>
    </w:p>
    <w:p w14:paraId="4EA901D3" w14:textId="77777777" w:rsidR="00D1590C"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Delivering RSHE in a way that is sensitive, high-quality and appropriate for each year group</w:t>
      </w:r>
    </w:p>
    <w:p w14:paraId="44B7CC46" w14:textId="77777777" w:rsidR="00D1590C"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Modelling positive attitudes to RSHE</w:t>
      </w:r>
    </w:p>
    <w:p w14:paraId="5A24845A" w14:textId="77777777" w:rsidR="00D1590C"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Monitoring progress</w:t>
      </w:r>
    </w:p>
    <w:p w14:paraId="45F65240" w14:textId="77777777" w:rsidR="00D1590C"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Responding to the needs of individual pupils</w:t>
      </w:r>
    </w:p>
    <w:p w14:paraId="15BE4E20" w14:textId="77777777" w:rsidR="00865A10" w:rsidRPr="00F86242" w:rsidRDefault="00021B0F" w:rsidP="00B71991">
      <w:pPr>
        <w:pStyle w:val="ListParagraph"/>
        <w:numPr>
          <w:ilvl w:val="0"/>
          <w:numId w:val="20"/>
        </w:numPr>
        <w:rPr>
          <w:rFonts w:ascii="Letter-join Print Plus 4" w:hAnsi="Letter-join Print Plus 4" w:cs="Calibri"/>
        </w:rPr>
      </w:pPr>
      <w:r w:rsidRPr="00F86242">
        <w:rPr>
          <w:rFonts w:ascii="Letter-join Print Plus 4" w:hAnsi="Letter-join Print Plus 4" w:cs="Calibri"/>
        </w:rPr>
        <w:t>Responding appropriately where a parent/carer requests withdrawal from the non-statutory sex education elements of Jigsaw</w:t>
      </w:r>
    </w:p>
    <w:p w14:paraId="40C7D22E" w14:textId="77777777" w:rsidR="00D1590C"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hAnsi="Letter-join Print Plus 4" w:cs="Calibri"/>
        </w:rPr>
        <w:t>Modelling positive behaviour and avoiding language that might perpetuate harmful stereotypes, and being conscious of everyday sexism, misogyny/misandry, homophobia, biphobia, sexual violence/harassment, derogatory behaviour and stereotypes</w:t>
      </w:r>
    </w:p>
    <w:p w14:paraId="4090C909" w14:textId="77777777" w:rsidR="00B71991"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Where misogynistic ideas are expressed at school, challenging the ideas, rather than the person expressing them</w:t>
      </w:r>
    </w:p>
    <w:p w14:paraId="6EBAEE8D" w14:textId="382BB5BA" w:rsidR="00D1590C" w:rsidRPr="00F86242" w:rsidRDefault="5B3F2DDD" w:rsidP="00B71991">
      <w:pPr>
        <w:pStyle w:val="ListParagraph"/>
        <w:numPr>
          <w:ilvl w:val="0"/>
          <w:numId w:val="20"/>
        </w:numPr>
        <w:spacing w:before="240" w:after="240"/>
        <w:rPr>
          <w:rFonts w:ascii="Letter-join Print Plus 4" w:eastAsia="Calibri" w:hAnsi="Letter-join Print Plus 4" w:cs="Calibri"/>
          <w:color w:val="000000" w:themeColor="text1"/>
        </w:rPr>
      </w:pPr>
      <w:r w:rsidRPr="00F86242">
        <w:rPr>
          <w:rFonts w:ascii="Letter-join Print Plus 4" w:hAnsi="Letter-join Print Plus 4" w:cs="Calibri"/>
        </w:rPr>
        <w:t>Reporting any safeguarding concerns or disclosures that pupils may make as a result of the subject content to the school’s designated safeguarding lead</w:t>
      </w:r>
      <w:r w:rsidR="00516664">
        <w:rPr>
          <w:rFonts w:ascii="Letter-join Print Plus 4" w:hAnsi="Letter-join Print Plus 4" w:cs="Calibri"/>
        </w:rPr>
        <w:t>s</w:t>
      </w:r>
      <w:r w:rsidRPr="00F86242">
        <w:rPr>
          <w:rFonts w:ascii="Letter-join Print Plus 4" w:hAnsi="Letter-join Print Plus 4" w:cs="Calibri"/>
        </w:rPr>
        <w:t xml:space="preserve"> (DSL), </w:t>
      </w:r>
      <w:r w:rsidR="00516664">
        <w:rPr>
          <w:rFonts w:ascii="Letter-join Print Plus 4" w:hAnsi="Letter-join Print Plus 4" w:cs="Calibri"/>
        </w:rPr>
        <w:t>Hannah Whitehall, Julie Whitby or Rachel Redmond</w:t>
      </w:r>
      <w:r w:rsidRPr="00F86242">
        <w:rPr>
          <w:rFonts w:ascii="Letter-join Print Plus 4" w:hAnsi="Letter-join Print Plus 4" w:cs="Calibri"/>
        </w:rPr>
        <w:t>.</w:t>
      </w:r>
    </w:p>
    <w:p w14:paraId="145E7D34" w14:textId="77777777" w:rsidR="00D1590C" w:rsidRPr="00F86242" w:rsidRDefault="00FD107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lastRenderedPageBreak/>
        <w:t>Teachers</w:t>
      </w:r>
      <w:r w:rsidR="5B3F2DDD" w:rsidRPr="00F86242">
        <w:rPr>
          <w:rFonts w:ascii="Letter-join Print Plus 4" w:eastAsia="Calibri" w:hAnsi="Letter-join Print Plus 4" w:cs="Calibri"/>
          <w:color w:val="000000" w:themeColor="text1"/>
        </w:rPr>
        <w:t xml:space="preserve"> do not have the right to opt out of teaching RSHE. Staff who have concerns about teaching RSHE are encouraged to discuss this with the headteacher.</w:t>
      </w:r>
    </w:p>
    <w:p w14:paraId="07F5EF9D" w14:textId="77777777" w:rsidR="00D1590C" w:rsidRPr="00F86242" w:rsidRDefault="5B3F2DDD" w:rsidP="27CEDD1D">
      <w:pPr>
        <w:spacing w:before="240" w:after="12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t>8.4 Pupils</w:t>
      </w:r>
    </w:p>
    <w:p w14:paraId="00F60499"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Pupils are expected to engage fully in RSHE and, when discussing issues related to RSHE, treat others with respect and sensitivity.</w:t>
      </w:r>
    </w:p>
    <w:p w14:paraId="791B1BA6"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t>9. Parents’ right to withdraw</w:t>
      </w:r>
    </w:p>
    <w:p w14:paraId="388C174E" w14:textId="77777777" w:rsidR="00AF6A13" w:rsidRPr="00F86242" w:rsidRDefault="00AF6A13" w:rsidP="00AF6A13">
      <w:pPr>
        <w:rPr>
          <w:rFonts w:ascii="Letter-join Print Plus 4" w:hAnsi="Letter-join Print Plus 4" w:cs="Calibri"/>
        </w:rPr>
      </w:pPr>
      <w:r w:rsidRPr="00F86242">
        <w:rPr>
          <w:rFonts w:ascii="Letter-join Print Plus 4" w:hAnsi="Letter-join Print Plus 4" w:cs="Calibri"/>
        </w:rPr>
        <w:t>Parents/carers do not have the right to withdraw their child from statutory Relationships Education, Health Education or content taught as part of the National Curriculum for science.</w:t>
      </w:r>
    </w:p>
    <w:p w14:paraId="7166EC4A" w14:textId="648F58C0" w:rsidR="00AF6A13" w:rsidRPr="00F86242" w:rsidRDefault="00AF6A13" w:rsidP="00AF6A13">
      <w:pPr>
        <w:rPr>
          <w:rFonts w:ascii="Letter-join Print Plus 4" w:hAnsi="Letter-join Print Plus 4" w:cs="Calibri"/>
        </w:rPr>
      </w:pPr>
      <w:r w:rsidRPr="00F86242">
        <w:rPr>
          <w:rFonts w:ascii="Letter-join Print Plus 4" w:hAnsi="Letter-join Print Plus 4" w:cs="Calibri"/>
        </w:rPr>
        <w:t xml:space="preserve">At </w:t>
      </w:r>
      <w:r w:rsidR="00A26925">
        <w:rPr>
          <w:rFonts w:ascii="Letter-join Print Plus 4" w:hAnsi="Letter-join Print Plus 4" w:cs="Calibri"/>
        </w:rPr>
        <w:t>Halsnead Primary</w:t>
      </w:r>
      <w:r w:rsidRPr="00F86242">
        <w:rPr>
          <w:rFonts w:ascii="Letter-join Print Plus 4" w:hAnsi="Letter-join Print Plus 4" w:cs="Calibri"/>
        </w:rPr>
        <w:t xml:space="preserve"> School, we follow the Jigsaw PSHE scheme of learning in full. The Changing Me Puzzle includes statutory learning about growing, changing and puberty, alongside age-appropriate sex education relating to human reproduction.</w:t>
      </w:r>
    </w:p>
    <w:p w14:paraId="1483D4BD" w14:textId="77777777" w:rsidR="00AF6A13" w:rsidRPr="00F86242" w:rsidRDefault="00AF6A13" w:rsidP="00AF6A13">
      <w:pPr>
        <w:rPr>
          <w:rFonts w:ascii="Letter-join Print Plus 4" w:hAnsi="Letter-join Print Plus 4" w:cs="Calibri"/>
        </w:rPr>
      </w:pPr>
      <w:r w:rsidRPr="00F86242">
        <w:rPr>
          <w:rFonts w:ascii="Letter-join Print Plus 4" w:hAnsi="Letter-join Print Plus 4" w:cs="Calibri"/>
        </w:rPr>
        <w:t>Parents/carers have the right to request that their child is withdrawn from some or all of the non-statutory sex education taught through Jigsaw. In primary schools, the headteacher will automatically grant a request for withdrawal from this non-statutory sex education.</w:t>
      </w:r>
    </w:p>
    <w:p w14:paraId="208501E5" w14:textId="77777777" w:rsidR="00AF6A13" w:rsidRPr="00F86242" w:rsidRDefault="00AF6A13" w:rsidP="00AF6A13">
      <w:pPr>
        <w:rPr>
          <w:rFonts w:ascii="Letter-join Print Plus 4" w:hAnsi="Letter-join Print Plus 4" w:cs="Calibri"/>
        </w:rPr>
      </w:pPr>
      <w:r w:rsidRPr="00F86242">
        <w:rPr>
          <w:rFonts w:ascii="Letter-join Print Plus 4" w:hAnsi="Letter-join Print Plus 4" w:cs="Calibri"/>
        </w:rPr>
        <w:t>Before withdrawal, the headteacher will offer parents/carers the opportunity to discuss their request and the nature and purpose of the curriculum. Requests should be made in writing using the form in Appendix 3 and addressed to the headteacher.</w:t>
      </w:r>
    </w:p>
    <w:p w14:paraId="29A6809D" w14:textId="77777777" w:rsidR="00AF6A13" w:rsidRPr="00F86242" w:rsidRDefault="00AF6A13" w:rsidP="00AF6A13">
      <w:pPr>
        <w:rPr>
          <w:rFonts w:ascii="Letter-join Print Plus 4" w:hAnsi="Letter-join Print Plus 4" w:cs="Calibri"/>
        </w:rPr>
      </w:pPr>
      <w:r w:rsidRPr="00F86242">
        <w:rPr>
          <w:rFonts w:ascii="Letter-join Print Plus 4" w:hAnsi="Letter-join Print Plus 4" w:cs="Calibri"/>
        </w:rPr>
        <w:t>Where a pupil is withdrawn from non-statutory sex education, the school will provide purposeful alternative education during the period of withdrawal.</w:t>
      </w:r>
    </w:p>
    <w:p w14:paraId="73A0D961" w14:textId="77777777" w:rsidR="00AF6A13" w:rsidRPr="00F86242" w:rsidRDefault="00AF6A13" w:rsidP="00AF6A13">
      <w:pPr>
        <w:rPr>
          <w:rFonts w:ascii="Letter-join Print Plus 4" w:hAnsi="Letter-join Print Plus 4" w:cs="Calibri"/>
        </w:rPr>
      </w:pPr>
      <w:r w:rsidRPr="00F86242">
        <w:rPr>
          <w:rFonts w:ascii="Letter-join Print Plus 4" w:hAnsi="Letter-join Print Plus 4" w:cs="Calibri"/>
        </w:rPr>
        <w:t>Parent overviews for each Jigsaw Puzzle, outlining the content taught, are available on the school website. Parents and carers may also request to view the relevant Jigsaw materials. Hard copies of the parent overviews are available from the school on request.</w:t>
      </w:r>
    </w:p>
    <w:p w14:paraId="3ADC96FC" w14:textId="77777777" w:rsidR="00C51913" w:rsidRPr="00F86242" w:rsidRDefault="00C51913" w:rsidP="27CEDD1D">
      <w:pPr>
        <w:pStyle w:val="Heading1"/>
        <w:spacing w:before="120" w:after="120"/>
        <w:rPr>
          <w:rFonts w:ascii="Letter-join Print Plus 4" w:eastAsia="Calibri" w:hAnsi="Letter-join Print Plus 4" w:cs="Calibri"/>
          <w:b/>
          <w:bCs/>
          <w:color w:val="FF1F64"/>
          <w:sz w:val="24"/>
          <w:szCs w:val="24"/>
        </w:rPr>
      </w:pPr>
    </w:p>
    <w:p w14:paraId="6E103975" w14:textId="1B20229D"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t>10. Training</w:t>
      </w:r>
    </w:p>
    <w:p w14:paraId="7F7940DA"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Staff are trained on the delivery of RSHE as part of their induction and it is included in our continuing professional development calendar. </w:t>
      </w:r>
    </w:p>
    <w:p w14:paraId="69B9D511" w14:textId="39C1EEF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headteacher will also invite visitors from outside the school, such as school nurses or sexual health professionals, to provide support and training to staff.</w:t>
      </w:r>
    </w:p>
    <w:p w14:paraId="192FE058"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lastRenderedPageBreak/>
        <w:t xml:space="preserve"> </w:t>
      </w:r>
    </w:p>
    <w:p w14:paraId="5CBE4A69" w14:textId="77777777" w:rsidR="00D1590C" w:rsidRPr="00F86242" w:rsidRDefault="5B3F2DDD" w:rsidP="27CEDD1D">
      <w:pPr>
        <w:pStyle w:val="Heading1"/>
        <w:spacing w:before="120" w:after="120"/>
        <w:rPr>
          <w:rFonts w:ascii="Letter-join Print Plus 4" w:eastAsia="Calibri" w:hAnsi="Letter-join Print Plus 4" w:cs="Calibri"/>
          <w:b/>
          <w:bCs/>
          <w:color w:val="FF1F64"/>
          <w:sz w:val="24"/>
          <w:szCs w:val="24"/>
        </w:rPr>
      </w:pPr>
      <w:r w:rsidRPr="00F86242">
        <w:rPr>
          <w:rFonts w:ascii="Letter-join Print Plus 4" w:eastAsia="Calibri" w:hAnsi="Letter-join Print Plus 4" w:cs="Calibri"/>
          <w:b/>
          <w:bCs/>
          <w:color w:val="FF1F64"/>
          <w:sz w:val="24"/>
          <w:szCs w:val="24"/>
        </w:rPr>
        <w:t>11. Monitoring arrangements</w:t>
      </w:r>
    </w:p>
    <w:p w14:paraId="0B399210" w14:textId="7F8F6955"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The delivery</w:t>
      </w:r>
      <w:r w:rsidR="00E3387B" w:rsidRPr="00F86242">
        <w:rPr>
          <w:rFonts w:ascii="Letter-join Print Plus 4" w:eastAsia="Calibri" w:hAnsi="Letter-join Print Plus 4" w:cs="Calibri"/>
          <w:color w:val="000000" w:themeColor="text1"/>
        </w:rPr>
        <w:t xml:space="preserve"> and effectiveness</w:t>
      </w:r>
      <w:r w:rsidRPr="00F86242">
        <w:rPr>
          <w:rFonts w:ascii="Letter-join Print Plus 4" w:eastAsia="Calibri" w:hAnsi="Letter-join Print Plus 4" w:cs="Calibri"/>
          <w:color w:val="000000" w:themeColor="text1"/>
        </w:rPr>
        <w:t xml:space="preserve"> of RSHE </w:t>
      </w:r>
      <w:r w:rsidR="00E3387B" w:rsidRPr="00F86242">
        <w:rPr>
          <w:rFonts w:ascii="Letter-join Print Plus 4" w:eastAsia="Calibri" w:hAnsi="Letter-join Print Plus 4" w:cs="Calibri"/>
          <w:color w:val="000000" w:themeColor="text1"/>
        </w:rPr>
        <w:t>are</w:t>
      </w:r>
      <w:r w:rsidRPr="00F86242">
        <w:rPr>
          <w:rFonts w:ascii="Letter-join Print Plus 4" w:eastAsia="Calibri" w:hAnsi="Letter-join Print Plus 4" w:cs="Calibri"/>
          <w:color w:val="000000" w:themeColor="text1"/>
        </w:rPr>
        <w:t xml:space="preserve"> monitored by </w:t>
      </w:r>
      <w:r w:rsidR="00A26925">
        <w:rPr>
          <w:rFonts w:ascii="Letter-join Print Plus 4" w:eastAsia="Calibri" w:hAnsi="Letter-join Print Plus 4" w:cs="Calibri"/>
          <w:color w:val="000000" w:themeColor="text1"/>
        </w:rPr>
        <w:t>Rachel Redmond</w:t>
      </w:r>
      <w:r w:rsidR="00FD107D" w:rsidRPr="00F86242">
        <w:rPr>
          <w:rFonts w:ascii="Letter-join Print Plus 4" w:eastAsia="Calibri" w:hAnsi="Letter-join Print Plus 4" w:cs="Calibri"/>
          <w:color w:val="000000" w:themeColor="text1"/>
        </w:rPr>
        <w:t xml:space="preserve"> (Deputy Headteacher)</w:t>
      </w:r>
      <w:r w:rsidRPr="00F86242">
        <w:rPr>
          <w:rFonts w:ascii="Letter-join Print Plus 4" w:eastAsia="Calibri" w:hAnsi="Letter-join Print Plus 4" w:cs="Calibri"/>
          <w:color w:val="000000" w:themeColor="text1"/>
        </w:rPr>
        <w:t xml:space="preserve"> through:</w:t>
      </w:r>
    </w:p>
    <w:p w14:paraId="3AA52337" w14:textId="1621BEBC"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planning and curriculum reviews, learning walks, pupil voice, work scrutiny and assessment information.</w:t>
      </w:r>
    </w:p>
    <w:p w14:paraId="169AE1ED" w14:textId="77777777" w:rsidR="00E86F31" w:rsidRPr="00F86242" w:rsidRDefault="00E86F31" w:rsidP="00E86F31">
      <w:pPr>
        <w:rPr>
          <w:rFonts w:ascii="Letter-join Print Plus 4" w:hAnsi="Letter-join Print Plus 4" w:cs="Calibri"/>
        </w:rPr>
      </w:pPr>
      <w:r w:rsidRPr="00F86242">
        <w:rPr>
          <w:rFonts w:ascii="Letter-join Print Plus 4" w:hAnsi="Letter-join Print Plus 4" w:cs="Calibri"/>
        </w:rPr>
        <w:t>Evaluation will consider curriculum coverage and sequencing, pupil engagement and understanding, accessibility for pupils with SEND, assessment information, feedback from pupils and parents/carers, and whether any changes are needed to content, resources or delivery.</w:t>
      </w:r>
    </w:p>
    <w:p w14:paraId="6C44BFAE"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Pupils’ development in RSHE is monitored by class teachers as part of our internal assessment systems. </w:t>
      </w:r>
    </w:p>
    <w:p w14:paraId="247A7A16" w14:textId="1193DBC9"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This policy will be reviewed by </w:t>
      </w:r>
      <w:r w:rsidR="00A26925">
        <w:rPr>
          <w:rFonts w:ascii="Letter-join Print Plus 4" w:eastAsia="Calibri" w:hAnsi="Letter-join Print Plus 4" w:cs="Calibri"/>
          <w:color w:val="000000" w:themeColor="text1"/>
        </w:rPr>
        <w:t>Rachel Redmond</w:t>
      </w:r>
      <w:r w:rsidRPr="00F86242">
        <w:rPr>
          <w:rFonts w:ascii="Letter-join Print Plus 4" w:eastAsia="Calibri" w:hAnsi="Letter-join Print Plus 4" w:cs="Calibri"/>
          <w:color w:val="000000" w:themeColor="text1"/>
        </w:rPr>
        <w:t xml:space="preserve"> annually. At every review, the policy will be approved by the governing board.</w:t>
      </w:r>
    </w:p>
    <w:p w14:paraId="09AA6BD9" w14:textId="77777777" w:rsidR="00D1590C" w:rsidRPr="00F86242" w:rsidRDefault="00D1590C" w:rsidP="27CEDD1D">
      <w:pPr>
        <w:rPr>
          <w:rFonts w:ascii="Letter-join Print Plus 4" w:eastAsia="Calibri" w:hAnsi="Letter-join Print Plus 4" w:cs="Calibri"/>
        </w:rPr>
      </w:pPr>
    </w:p>
    <w:p w14:paraId="69F80CBE" w14:textId="77777777" w:rsidR="00D1590C" w:rsidRPr="00F86242" w:rsidRDefault="5B3F2DDD" w:rsidP="27CEDD1D">
      <w:pPr>
        <w:pStyle w:val="Heading3"/>
        <w:spacing w:before="120" w:after="120" w:line="257" w:lineRule="auto"/>
        <w:rPr>
          <w:rFonts w:ascii="Letter-join Print Plus 4" w:eastAsia="Calibri" w:hAnsi="Letter-join Print Plus 4" w:cs="Calibri"/>
          <w:b/>
          <w:bCs/>
          <w:color w:val="7F7F7F" w:themeColor="text1" w:themeTint="80"/>
          <w:sz w:val="24"/>
          <w:szCs w:val="24"/>
        </w:rPr>
      </w:pPr>
      <w:r w:rsidRPr="00F86242">
        <w:rPr>
          <w:rFonts w:ascii="Letter-join Print Plus 4" w:eastAsia="Calibri" w:hAnsi="Letter-join Print Plus 4" w:cs="Calibri"/>
          <w:b/>
          <w:bCs/>
          <w:color w:val="7F7F7F" w:themeColor="text1" w:themeTint="80"/>
          <w:sz w:val="24"/>
          <w:szCs w:val="24"/>
        </w:rPr>
        <w:t>Appendix 1: Curriculum map</w:t>
      </w:r>
    </w:p>
    <w:p w14:paraId="6C0DB59B" w14:textId="77777777" w:rsidR="00D1590C" w:rsidRPr="00F86242" w:rsidRDefault="5B3F2DDD" w:rsidP="27CEDD1D">
      <w:pPr>
        <w:spacing w:before="240" w:after="120"/>
        <w:rPr>
          <w:rFonts w:ascii="Letter-join Print Plus 4" w:eastAsia="Calibri" w:hAnsi="Letter-join Print Plus 4" w:cs="Calibri"/>
          <w:b/>
          <w:bCs/>
          <w:color w:val="12263F"/>
        </w:rPr>
      </w:pPr>
      <w:r w:rsidRPr="00F86242">
        <w:rPr>
          <w:rFonts w:ascii="Letter-join Print Plus 4" w:eastAsia="Calibri" w:hAnsi="Letter-join Print Plus 4" w:cs="Calibri"/>
          <w:b/>
          <w:bCs/>
          <w:color w:val="12263F"/>
        </w:rPr>
        <w:t>Relationships, sex and health education curriculum map</w:t>
      </w:r>
    </w:p>
    <w:p w14:paraId="2AF1804B" w14:textId="6232E3AD" w:rsidR="004F4864" w:rsidRDefault="00021B0F" w:rsidP="5447F7AE">
      <w:pPr>
        <w:rPr>
          <w:rFonts w:ascii="Letter-join Print Plus 4" w:hAnsi="Letter-join Print Plus 4" w:cs="Calibri"/>
        </w:rPr>
      </w:pPr>
      <w:r w:rsidRPr="5447F7AE">
        <w:rPr>
          <w:rFonts w:ascii="Letter-join Print Plus 4" w:hAnsi="Letter-join Print Plus 4" w:cs="Calibri"/>
        </w:rPr>
        <w:t>Jigsaw PSHE is taught as a whole-school, progressive programme. The overview below is based on Jigsaw Education Group's 3-11/12 Knowledge Content Snapshot (July 2024) and shows the Jigsaw knowledge content followed at</w:t>
      </w:r>
      <w:r w:rsidR="4083B6CB" w:rsidRPr="5447F7AE">
        <w:rPr>
          <w:rFonts w:ascii="Letter-join Print Plus 4" w:hAnsi="Letter-join Print Plus 4" w:cs="Calibri"/>
        </w:rPr>
        <w:t xml:space="preserve"> Halsnead Primary School</w:t>
      </w:r>
      <w:r w:rsidRPr="5447F7AE">
        <w:rPr>
          <w:rFonts w:ascii="Letter-join Print Plus 4" w:hAnsi="Letter-join Print Plus 4" w:cs="Calibri"/>
        </w:rPr>
        <w:t xml:space="preserve"> from Reception to Year 6. All six Puzzles are taught across the year: Being Me in My World, Celebrating Difference, Dreams and Goals, Healthy Me, Relationships and Changing Me.</w:t>
      </w:r>
    </w:p>
    <w:tbl>
      <w:tblPr>
        <w:tblStyle w:val="TableGrid"/>
        <w:tblW w:w="0" w:type="auto"/>
        <w:jc w:val="center"/>
        <w:tblLook w:val="04A0" w:firstRow="1" w:lastRow="0" w:firstColumn="1" w:lastColumn="0" w:noHBand="0" w:noVBand="1"/>
      </w:tblPr>
      <w:tblGrid>
        <w:gridCol w:w="872"/>
        <w:gridCol w:w="1212"/>
        <w:gridCol w:w="1476"/>
        <w:gridCol w:w="1266"/>
        <w:gridCol w:w="1121"/>
        <w:gridCol w:w="1430"/>
        <w:gridCol w:w="1639"/>
      </w:tblGrid>
      <w:tr w:rsidR="00865A10" w:rsidRPr="00F86242" w14:paraId="1010C6D9" w14:textId="77777777">
        <w:trPr>
          <w:jc w:val="center"/>
        </w:trPr>
        <w:tc>
          <w:tcPr>
            <w:tcW w:w="1224" w:type="dxa"/>
            <w:vAlign w:val="center"/>
          </w:tcPr>
          <w:p w14:paraId="2F86B356"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Year group</w:t>
            </w:r>
          </w:p>
        </w:tc>
        <w:tc>
          <w:tcPr>
            <w:tcW w:w="2232" w:type="dxa"/>
            <w:vAlign w:val="center"/>
          </w:tcPr>
          <w:p w14:paraId="5D9AA92E"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Being Me in My World</w:t>
            </w:r>
          </w:p>
        </w:tc>
        <w:tc>
          <w:tcPr>
            <w:tcW w:w="2232" w:type="dxa"/>
            <w:vAlign w:val="center"/>
          </w:tcPr>
          <w:p w14:paraId="115939BB"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Celebrating Difference</w:t>
            </w:r>
          </w:p>
        </w:tc>
        <w:tc>
          <w:tcPr>
            <w:tcW w:w="2232" w:type="dxa"/>
            <w:vAlign w:val="center"/>
          </w:tcPr>
          <w:p w14:paraId="2708839E"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Dreams and Goals</w:t>
            </w:r>
          </w:p>
        </w:tc>
        <w:tc>
          <w:tcPr>
            <w:tcW w:w="2232" w:type="dxa"/>
            <w:vAlign w:val="center"/>
          </w:tcPr>
          <w:p w14:paraId="0CADFF38"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Healthy Me</w:t>
            </w:r>
          </w:p>
        </w:tc>
        <w:tc>
          <w:tcPr>
            <w:tcW w:w="2232" w:type="dxa"/>
            <w:vAlign w:val="center"/>
          </w:tcPr>
          <w:p w14:paraId="0A24D160"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Relationships</w:t>
            </w:r>
          </w:p>
        </w:tc>
        <w:tc>
          <w:tcPr>
            <w:tcW w:w="2376" w:type="dxa"/>
            <w:vAlign w:val="center"/>
          </w:tcPr>
          <w:p w14:paraId="41811509" w14:textId="77777777" w:rsidR="00865A10" w:rsidRPr="00F86242" w:rsidRDefault="00021B0F">
            <w:pPr>
              <w:jc w:val="center"/>
              <w:rPr>
                <w:rFonts w:ascii="Letter-join Print Plus 4" w:hAnsi="Letter-join Print Plus 4" w:cs="Calibri"/>
                <w:sz w:val="20"/>
                <w:szCs w:val="20"/>
              </w:rPr>
            </w:pPr>
            <w:r w:rsidRPr="00F86242">
              <w:rPr>
                <w:rFonts w:ascii="Letter-join Print Plus 4" w:hAnsi="Letter-join Print Plus 4" w:cs="Calibri"/>
                <w:b/>
                <w:sz w:val="20"/>
                <w:szCs w:val="20"/>
              </w:rPr>
              <w:t>Changing Me</w:t>
            </w:r>
          </w:p>
        </w:tc>
      </w:tr>
      <w:tr w:rsidR="00865A10" w:rsidRPr="00F86242" w14:paraId="0BB9BF31" w14:textId="77777777">
        <w:trPr>
          <w:jc w:val="center"/>
        </w:trPr>
        <w:tc>
          <w:tcPr>
            <w:tcW w:w="1224" w:type="dxa"/>
          </w:tcPr>
          <w:p w14:paraId="6EA93EBB"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t>Reception (Ages 3-5)</w:t>
            </w:r>
          </w:p>
        </w:tc>
        <w:tc>
          <w:tcPr>
            <w:tcW w:w="2232" w:type="dxa"/>
          </w:tcPr>
          <w:p w14:paraId="6DD88C35"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Self-identity; Understanding feelings; Being in a classroom; Being gentle; Rights and responsibilities</w:t>
            </w:r>
          </w:p>
        </w:tc>
        <w:tc>
          <w:tcPr>
            <w:tcW w:w="2232" w:type="dxa"/>
          </w:tcPr>
          <w:p w14:paraId="2787CC42"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Identifying talents; Being special; Families; Where we live; Making friends; Standing up for yourself</w:t>
            </w:r>
          </w:p>
        </w:tc>
        <w:tc>
          <w:tcPr>
            <w:tcW w:w="2232" w:type="dxa"/>
          </w:tcPr>
          <w:p w14:paraId="1FB3D552"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Challenges; Perseverance; Goal-setting; Overcoming obstacles; Seeking help; Jobs; Achieving goals</w:t>
            </w:r>
          </w:p>
        </w:tc>
        <w:tc>
          <w:tcPr>
            <w:tcW w:w="2232" w:type="dxa"/>
          </w:tcPr>
          <w:p w14:paraId="510B805B"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Exercising bodies; Physical activity; Healthy food; Sleep; Keeping clean; Safety</w:t>
            </w:r>
          </w:p>
        </w:tc>
        <w:tc>
          <w:tcPr>
            <w:tcW w:w="2232" w:type="dxa"/>
          </w:tcPr>
          <w:p w14:paraId="41480D88"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Family life; Friendships; Breaking friendships; Falling out; Dealing with bullying; Being a good friend</w:t>
            </w:r>
          </w:p>
        </w:tc>
        <w:tc>
          <w:tcPr>
            <w:tcW w:w="2376" w:type="dxa"/>
          </w:tcPr>
          <w:p w14:paraId="043BF885"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Bodies; Respecting my body; Growing up; Growth and change; Fun and fears; Celebrations</w:t>
            </w:r>
          </w:p>
        </w:tc>
      </w:tr>
      <w:tr w:rsidR="00865A10" w:rsidRPr="00F86242" w14:paraId="3FFC3355" w14:textId="77777777">
        <w:trPr>
          <w:jc w:val="center"/>
        </w:trPr>
        <w:tc>
          <w:tcPr>
            <w:tcW w:w="1224" w:type="dxa"/>
          </w:tcPr>
          <w:p w14:paraId="6FE8691B"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t>Year 1 (Ages 5-6)</w:t>
            </w:r>
          </w:p>
        </w:tc>
        <w:tc>
          <w:tcPr>
            <w:tcW w:w="2232" w:type="dxa"/>
          </w:tcPr>
          <w:p w14:paraId="4215146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 xml:space="preserve">Feeling special and safe; Being part of a </w:t>
            </w:r>
            <w:r w:rsidRPr="00F86242">
              <w:rPr>
                <w:rFonts w:ascii="Letter-join Print Plus 4" w:hAnsi="Letter-join Print Plus 4" w:cs="Calibri"/>
                <w:sz w:val="20"/>
                <w:szCs w:val="20"/>
              </w:rPr>
              <w:lastRenderedPageBreak/>
              <w:t>class; Rights and responsibilities; Rewards and feeling proud; Consequences; Owning the learning charter</w:t>
            </w:r>
          </w:p>
        </w:tc>
        <w:tc>
          <w:tcPr>
            <w:tcW w:w="2232" w:type="dxa"/>
          </w:tcPr>
          <w:p w14:paraId="3DBC033D"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Similarities and differences; Understanding bullying and </w:t>
            </w:r>
            <w:r w:rsidRPr="00F86242">
              <w:rPr>
                <w:rFonts w:ascii="Letter-join Print Plus 4" w:hAnsi="Letter-join Print Plus 4" w:cs="Calibri"/>
                <w:sz w:val="20"/>
                <w:szCs w:val="20"/>
              </w:rPr>
              <w:lastRenderedPageBreak/>
              <w:t>knowing how to deal with it; Making new friends; Celebrating the differences in everyone</w:t>
            </w:r>
          </w:p>
        </w:tc>
        <w:tc>
          <w:tcPr>
            <w:tcW w:w="2232" w:type="dxa"/>
          </w:tcPr>
          <w:p w14:paraId="70D51CDD"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Setting goals; Identifying successes </w:t>
            </w:r>
            <w:r w:rsidRPr="00F86242">
              <w:rPr>
                <w:rFonts w:ascii="Letter-join Print Plus 4" w:hAnsi="Letter-join Print Plus 4" w:cs="Calibri"/>
                <w:sz w:val="20"/>
                <w:szCs w:val="20"/>
              </w:rPr>
              <w:lastRenderedPageBreak/>
              <w:t>and achievements; Learning styles; Working well and celebrating achievement with a partner; Tackling new challenges; Identifying and overcoming obstacles; Feelings of success</w:t>
            </w:r>
          </w:p>
        </w:tc>
        <w:tc>
          <w:tcPr>
            <w:tcW w:w="2232" w:type="dxa"/>
          </w:tcPr>
          <w:p w14:paraId="3AC14518"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Keeping myself healthy; Healthier </w:t>
            </w:r>
            <w:r w:rsidRPr="00F86242">
              <w:rPr>
                <w:rFonts w:ascii="Letter-join Print Plus 4" w:hAnsi="Letter-join Print Plus 4" w:cs="Calibri"/>
                <w:sz w:val="20"/>
                <w:szCs w:val="20"/>
              </w:rPr>
              <w:lastRenderedPageBreak/>
              <w:t>lifestyle choices; Keeping clean; Being safe; Medicine safety/safety with household items; Road safety; Linking health and happiness</w:t>
            </w:r>
          </w:p>
        </w:tc>
        <w:tc>
          <w:tcPr>
            <w:tcW w:w="2232" w:type="dxa"/>
          </w:tcPr>
          <w:p w14:paraId="23847878"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Belonging to a family; Making friends/being a good friend; </w:t>
            </w:r>
            <w:r w:rsidRPr="00F86242">
              <w:rPr>
                <w:rFonts w:ascii="Letter-join Print Plus 4" w:hAnsi="Letter-join Print Plus 4" w:cs="Calibri"/>
                <w:sz w:val="20"/>
                <w:szCs w:val="20"/>
              </w:rPr>
              <w:lastRenderedPageBreak/>
              <w:t>Physical contact preferences; People who help us; Qualities as a friend and person; Self-acknowledgement; Being a good friend to myself; Celebrating special relationships</w:t>
            </w:r>
          </w:p>
        </w:tc>
        <w:tc>
          <w:tcPr>
            <w:tcW w:w="2376" w:type="dxa"/>
          </w:tcPr>
          <w:p w14:paraId="2C0E69C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Life cycles - animal and human; Changes in me; Changes </w:t>
            </w:r>
            <w:r w:rsidRPr="00F86242">
              <w:rPr>
                <w:rFonts w:ascii="Letter-join Print Plus 4" w:hAnsi="Letter-join Print Plus 4" w:cs="Calibri"/>
                <w:sz w:val="20"/>
                <w:szCs w:val="20"/>
              </w:rPr>
              <w:lastRenderedPageBreak/>
              <w:t>since being a baby; Differences between female and male bodies (correct terminology); Linking growing and learning; Coping with change; Transition</w:t>
            </w:r>
          </w:p>
        </w:tc>
      </w:tr>
      <w:tr w:rsidR="00865A10" w:rsidRPr="00F86242" w14:paraId="54AC228B" w14:textId="77777777">
        <w:trPr>
          <w:jc w:val="center"/>
        </w:trPr>
        <w:tc>
          <w:tcPr>
            <w:tcW w:w="1224" w:type="dxa"/>
          </w:tcPr>
          <w:p w14:paraId="494A2762"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lastRenderedPageBreak/>
              <w:t>Year 2 (Ages 6-7)</w:t>
            </w:r>
          </w:p>
        </w:tc>
        <w:tc>
          <w:tcPr>
            <w:tcW w:w="2232" w:type="dxa"/>
          </w:tcPr>
          <w:p w14:paraId="3CD5BCD5"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Hopes and fears for the year; Rights and responsibilities; Rewards and consequences; Safe and fair learning environment; Valuing contributions; Choices; Recognising feelings</w:t>
            </w:r>
          </w:p>
        </w:tc>
        <w:tc>
          <w:tcPr>
            <w:tcW w:w="2232" w:type="dxa"/>
          </w:tcPr>
          <w:p w14:paraId="6EBA163C"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Assumptions and stereotypes about gender; Understanding bullying; Standing up for self and others; Making new friends; Diversity; Celebrating difference and remaining friends</w:t>
            </w:r>
          </w:p>
        </w:tc>
        <w:tc>
          <w:tcPr>
            <w:tcW w:w="2232" w:type="dxa"/>
          </w:tcPr>
          <w:p w14:paraId="73F3FA59"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Achieving realistic goals; Perseverance; Learning strengths; Learning with others; Group co-operation; Contributing to and sharing success</w:t>
            </w:r>
          </w:p>
        </w:tc>
        <w:tc>
          <w:tcPr>
            <w:tcW w:w="2232" w:type="dxa"/>
          </w:tcPr>
          <w:p w14:paraId="71D82097"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Motivation; Healthier choices; Relaxation; Healthy eating and nutrition; Healthier snacks and sharing food</w:t>
            </w:r>
          </w:p>
        </w:tc>
        <w:tc>
          <w:tcPr>
            <w:tcW w:w="2232" w:type="dxa"/>
          </w:tcPr>
          <w:p w14:paraId="0B672F3A"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Different types of family; Physical contact boundaries; Friendship and conflict; Secrets; Trust and appreciation; Expressing appreciation for special relationships</w:t>
            </w:r>
          </w:p>
        </w:tc>
        <w:tc>
          <w:tcPr>
            <w:tcW w:w="2376" w:type="dxa"/>
          </w:tcPr>
          <w:p w14:paraId="108B8CFB"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Life cycles in nature; Growing from young to old; Increasing independence; Differences in female and male bodies (correct terminology); Assertiveness; Preparing for transition</w:t>
            </w:r>
          </w:p>
        </w:tc>
      </w:tr>
      <w:tr w:rsidR="00865A10" w:rsidRPr="00F86242" w14:paraId="18C54401" w14:textId="77777777">
        <w:trPr>
          <w:jc w:val="center"/>
        </w:trPr>
        <w:tc>
          <w:tcPr>
            <w:tcW w:w="1224" w:type="dxa"/>
          </w:tcPr>
          <w:p w14:paraId="6AB61286"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t>Year 3 (Ages 7-8)</w:t>
            </w:r>
          </w:p>
        </w:tc>
        <w:tc>
          <w:tcPr>
            <w:tcW w:w="2232" w:type="dxa"/>
          </w:tcPr>
          <w:p w14:paraId="65F18B5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 xml:space="preserve">Setting personal goals; Self-identity and worth; Positivity in challenges; Rules, rights and responsibilities; Rewards and consequences; Responsible choices; Seeing things from others' </w:t>
            </w:r>
            <w:r w:rsidRPr="00F86242">
              <w:rPr>
                <w:rFonts w:ascii="Letter-join Print Plus 4" w:hAnsi="Letter-join Print Plus 4" w:cs="Calibri"/>
                <w:sz w:val="20"/>
                <w:szCs w:val="20"/>
              </w:rPr>
              <w:lastRenderedPageBreak/>
              <w:t>perspectives</w:t>
            </w:r>
          </w:p>
        </w:tc>
        <w:tc>
          <w:tcPr>
            <w:tcW w:w="2232" w:type="dxa"/>
          </w:tcPr>
          <w:p w14:paraId="7E7AD786"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Families and their differences; Family conflict and how to manage it (child-centred); Witnessing bullying and how to solve it; Recognising how words can be hurtful; Giving and receiving compliments</w:t>
            </w:r>
          </w:p>
        </w:tc>
        <w:tc>
          <w:tcPr>
            <w:tcW w:w="2232" w:type="dxa"/>
          </w:tcPr>
          <w:p w14:paraId="49AB30DB"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 xml:space="preserve">Difficult challenges and achieving success; Dreams and ambitions; New challenges; Motivation and enthusiasm; Recognising and trying to overcome obstacles; Evaluating learning processes; Managing feelings; </w:t>
            </w:r>
            <w:r w:rsidRPr="00F86242">
              <w:rPr>
                <w:rFonts w:ascii="Letter-join Print Plus 4" w:hAnsi="Letter-join Print Plus 4" w:cs="Calibri"/>
                <w:sz w:val="20"/>
                <w:szCs w:val="20"/>
              </w:rPr>
              <w:lastRenderedPageBreak/>
              <w:t>Simple budgeting</w:t>
            </w:r>
          </w:p>
        </w:tc>
        <w:tc>
          <w:tcPr>
            <w:tcW w:w="2232" w:type="dxa"/>
          </w:tcPr>
          <w:p w14:paraId="477E2118"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Exercise; Fitness challenges; Food labelling and healthy swaps; Attitudes towards drugs; Keeping safe and why it's important online and offline; Respect for myself and others; </w:t>
            </w:r>
            <w:r w:rsidRPr="00F86242">
              <w:rPr>
                <w:rFonts w:ascii="Letter-join Print Plus 4" w:hAnsi="Letter-join Print Plus 4" w:cs="Calibri"/>
                <w:sz w:val="20"/>
                <w:szCs w:val="20"/>
              </w:rPr>
              <w:lastRenderedPageBreak/>
              <w:t>Healthy and safe choices</w:t>
            </w:r>
          </w:p>
        </w:tc>
        <w:tc>
          <w:tcPr>
            <w:tcW w:w="2232" w:type="dxa"/>
          </w:tcPr>
          <w:p w14:paraId="4CC85FE6"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Family roles and responsibilities; Friendship and negotiation; Keeping safe online and who to go to for help; Being a global citizen; Being aware of how my choices affect others; Awareness of how other children have different lives; Expressing appreciation </w:t>
            </w:r>
            <w:r w:rsidRPr="00F86242">
              <w:rPr>
                <w:rFonts w:ascii="Letter-join Print Plus 4" w:hAnsi="Letter-join Print Plus 4" w:cs="Calibri"/>
                <w:sz w:val="20"/>
                <w:szCs w:val="20"/>
              </w:rPr>
              <w:lastRenderedPageBreak/>
              <w:t>for family and friends</w:t>
            </w:r>
          </w:p>
        </w:tc>
        <w:tc>
          <w:tcPr>
            <w:tcW w:w="2376" w:type="dxa"/>
          </w:tcPr>
          <w:p w14:paraId="3E13CDA7"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How babies grow; Understanding a baby's needs; Outside body changes; Inside body changes; Family stereotypes; Challenging my ideas; Preparing for transition</w:t>
            </w:r>
          </w:p>
        </w:tc>
      </w:tr>
      <w:tr w:rsidR="00865A10" w:rsidRPr="00F86242" w14:paraId="0000891A" w14:textId="77777777">
        <w:trPr>
          <w:jc w:val="center"/>
        </w:trPr>
        <w:tc>
          <w:tcPr>
            <w:tcW w:w="1224" w:type="dxa"/>
          </w:tcPr>
          <w:p w14:paraId="62CEA70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t>Year 4 (Ages 8-9)</w:t>
            </w:r>
          </w:p>
        </w:tc>
        <w:tc>
          <w:tcPr>
            <w:tcW w:w="2232" w:type="dxa"/>
          </w:tcPr>
          <w:p w14:paraId="2CEA175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Being part of a class team; Being a school citizen; Rights, responsibilities and democracy (school council); Rewards and consequences; Group decision-making; Having a voice; What motivates behaviour</w:t>
            </w:r>
          </w:p>
        </w:tc>
        <w:tc>
          <w:tcPr>
            <w:tcW w:w="2232" w:type="dxa"/>
          </w:tcPr>
          <w:p w14:paraId="2B8DA0F2"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Challenging assumptions; Judging by appearance; Accepting self and others; Understanding influences; Understanding bullying; Problem-solving; Identifying how special and unique everyone is; First impressions</w:t>
            </w:r>
          </w:p>
        </w:tc>
        <w:tc>
          <w:tcPr>
            <w:tcW w:w="2232" w:type="dxa"/>
          </w:tcPr>
          <w:p w14:paraId="73643CED"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Hopes and dreams; Overcoming disappointment; Creating new, realistic dreams; Achieving goals; Working in a group; Celebrating contributions; Resilience; Positive attitudes</w:t>
            </w:r>
          </w:p>
        </w:tc>
        <w:tc>
          <w:tcPr>
            <w:tcW w:w="2232" w:type="dxa"/>
          </w:tcPr>
          <w:p w14:paraId="67824835"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Healthier friendships; Group dynamics; Smoking; Alcohol and vaping; Assertiveness; Peer pressure; Celebrating inner strength</w:t>
            </w:r>
          </w:p>
        </w:tc>
        <w:tc>
          <w:tcPr>
            <w:tcW w:w="2232" w:type="dxa"/>
          </w:tcPr>
          <w:p w14:paraId="0C18F9B1"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Jealousy; Love and loss; Memories of loved ones; Getting and falling out; Girlfriends and boyfriends; Showing appreciation to people and animals</w:t>
            </w:r>
          </w:p>
        </w:tc>
        <w:tc>
          <w:tcPr>
            <w:tcW w:w="2376" w:type="dxa"/>
          </w:tcPr>
          <w:p w14:paraId="352FA60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Being unique; Having a baby; Girls and puberty; Confidence in change; Accepting change; Preparing for transition; Environmental change</w:t>
            </w:r>
          </w:p>
        </w:tc>
      </w:tr>
      <w:tr w:rsidR="00865A10" w:rsidRPr="00F86242" w14:paraId="062A18EE" w14:textId="77777777">
        <w:trPr>
          <w:jc w:val="center"/>
        </w:trPr>
        <w:tc>
          <w:tcPr>
            <w:tcW w:w="1224" w:type="dxa"/>
          </w:tcPr>
          <w:p w14:paraId="2F984CEA"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t>Year 5 (Ages 9-10)</w:t>
            </w:r>
          </w:p>
        </w:tc>
        <w:tc>
          <w:tcPr>
            <w:tcW w:w="2232" w:type="dxa"/>
          </w:tcPr>
          <w:p w14:paraId="00CB75C5"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Planning the year ahead; Being a citizen; Rights and responsibilities; Rewards and consequences; How behaviour affects groups; Democracy, having a voice, participating</w:t>
            </w:r>
          </w:p>
        </w:tc>
        <w:tc>
          <w:tcPr>
            <w:tcW w:w="2232" w:type="dxa"/>
          </w:tcPr>
          <w:p w14:paraId="1871AFC8"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Cultural differences and how they can cause conflict; Racism; Rumours and name-calling; Types of bullying; Material wealth and happiness; Enjoying and respecting other cultures</w:t>
            </w:r>
          </w:p>
        </w:tc>
        <w:tc>
          <w:tcPr>
            <w:tcW w:w="2232" w:type="dxa"/>
          </w:tcPr>
          <w:p w14:paraId="5C713B6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Future dreams; The importance of money; Jobs and careers; Dream job and how to get there; Goals in different cultures; Supporting others (charity); Motivation</w:t>
            </w:r>
          </w:p>
        </w:tc>
        <w:tc>
          <w:tcPr>
            <w:tcW w:w="2232" w:type="dxa"/>
          </w:tcPr>
          <w:p w14:paraId="7F001EFD"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Smoking including vaping; Alcohol and vaping; Alcohol and anti-social behaviour; Emergency aid; Body image; Relationships with food; Healthy choices; Motivation and behaviour</w:t>
            </w:r>
          </w:p>
        </w:tc>
        <w:tc>
          <w:tcPr>
            <w:tcW w:w="2232" w:type="dxa"/>
          </w:tcPr>
          <w:p w14:paraId="42B1C626"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Self-recognition and self-worth; Building self-esteem; Safer online communities; Rights and responsibilities online; Online gaming and gambling; Reducing screen time; Dangers of online grooming; SMARRT internet safety rules</w:t>
            </w:r>
          </w:p>
        </w:tc>
        <w:tc>
          <w:tcPr>
            <w:tcW w:w="2376" w:type="dxa"/>
          </w:tcPr>
          <w:p w14:paraId="390B6B8F"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Self- and body image; Influence of online and media on body image; Puberty for girls; Puberty for boys; Conception (including IVF); Growing responsibility; Coping with change; Preparing for transition</w:t>
            </w:r>
          </w:p>
        </w:tc>
      </w:tr>
      <w:tr w:rsidR="00865A10" w:rsidRPr="00F86242" w14:paraId="43BF28BC" w14:textId="77777777">
        <w:trPr>
          <w:jc w:val="center"/>
        </w:trPr>
        <w:tc>
          <w:tcPr>
            <w:tcW w:w="1224" w:type="dxa"/>
          </w:tcPr>
          <w:p w14:paraId="180B1CFC"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b/>
                <w:sz w:val="20"/>
                <w:szCs w:val="20"/>
              </w:rPr>
              <w:t>Year 6 (Ages 10-11)</w:t>
            </w:r>
          </w:p>
        </w:tc>
        <w:tc>
          <w:tcPr>
            <w:tcW w:w="2232" w:type="dxa"/>
          </w:tcPr>
          <w:p w14:paraId="7D639DB3"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t xml:space="preserve">Identifying goals for the year; Global citizenship; Children's universal rights; Feeling welcome and valued; </w:t>
            </w:r>
            <w:r w:rsidRPr="00F86242">
              <w:rPr>
                <w:rFonts w:ascii="Letter-join Print Plus 4" w:hAnsi="Letter-join Print Plus 4" w:cs="Calibri"/>
                <w:sz w:val="20"/>
                <w:szCs w:val="20"/>
              </w:rPr>
              <w:lastRenderedPageBreak/>
              <w:t>Choices, consequences and rewards; Group dynamics; Democracy, having a voice; Anti-social behaviour; Role-modelling</w:t>
            </w:r>
          </w:p>
        </w:tc>
        <w:tc>
          <w:tcPr>
            <w:tcW w:w="2232" w:type="dxa"/>
          </w:tcPr>
          <w:p w14:paraId="71A5D808"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Perceptions of normality; Understanding disability; Power struggles; Understanding bullying; Inclusion/exclusion; Differences as </w:t>
            </w:r>
            <w:r w:rsidRPr="00F86242">
              <w:rPr>
                <w:rFonts w:ascii="Letter-join Print Plus 4" w:hAnsi="Letter-join Print Plus 4" w:cs="Calibri"/>
                <w:sz w:val="20"/>
                <w:szCs w:val="20"/>
              </w:rPr>
              <w:lastRenderedPageBreak/>
              <w:t>conflict, difference as celebration; Empathy</w:t>
            </w:r>
          </w:p>
        </w:tc>
        <w:tc>
          <w:tcPr>
            <w:tcW w:w="2232" w:type="dxa"/>
          </w:tcPr>
          <w:p w14:paraId="025D9C6D"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Personal learning goals, in and out of school; Success criteria; Emotions in success; Making a difference in </w:t>
            </w:r>
            <w:r w:rsidRPr="00F86242">
              <w:rPr>
                <w:rFonts w:ascii="Letter-join Print Plus 4" w:hAnsi="Letter-join Print Plus 4" w:cs="Calibri"/>
                <w:sz w:val="20"/>
                <w:szCs w:val="20"/>
              </w:rPr>
              <w:lastRenderedPageBreak/>
              <w:t>the world; Motivation; Recognising achievements; Compliments</w:t>
            </w:r>
          </w:p>
        </w:tc>
        <w:tc>
          <w:tcPr>
            <w:tcW w:w="2232" w:type="dxa"/>
          </w:tcPr>
          <w:p w14:paraId="5C46BC44"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Taking personal responsibility; How substances affect the body; Exploitation including 'county lines' and </w:t>
            </w:r>
            <w:r w:rsidRPr="00F86242">
              <w:rPr>
                <w:rFonts w:ascii="Letter-join Print Plus 4" w:hAnsi="Letter-join Print Plus 4" w:cs="Calibri"/>
                <w:sz w:val="20"/>
                <w:szCs w:val="20"/>
              </w:rPr>
              <w:lastRenderedPageBreak/>
              <w:t>gang culture; Emotional and mental health; Managing stress</w:t>
            </w:r>
          </w:p>
        </w:tc>
        <w:tc>
          <w:tcPr>
            <w:tcW w:w="2232" w:type="dxa"/>
          </w:tcPr>
          <w:p w14:paraId="20B15F2A"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Mental health; Identifying mental health worries and sources of support; Love and loss; Managing feelings; Power and control; </w:t>
            </w:r>
            <w:r w:rsidRPr="00F86242">
              <w:rPr>
                <w:rFonts w:ascii="Letter-join Print Plus 4" w:hAnsi="Letter-join Print Plus 4" w:cs="Calibri"/>
                <w:sz w:val="20"/>
                <w:szCs w:val="20"/>
              </w:rPr>
              <w:lastRenderedPageBreak/>
              <w:t>Assertiveness; Technology safety; Taking responsibility with technology use</w:t>
            </w:r>
          </w:p>
        </w:tc>
        <w:tc>
          <w:tcPr>
            <w:tcW w:w="2376" w:type="dxa"/>
          </w:tcPr>
          <w:p w14:paraId="4F9C8C4C" w14:textId="77777777" w:rsidR="00865A10" w:rsidRPr="00F86242" w:rsidRDefault="00021B0F">
            <w:pPr>
              <w:rPr>
                <w:rFonts w:ascii="Letter-join Print Plus 4" w:hAnsi="Letter-join Print Plus 4" w:cs="Calibri"/>
                <w:sz w:val="20"/>
                <w:szCs w:val="20"/>
              </w:rPr>
            </w:pPr>
            <w:r w:rsidRPr="00F86242">
              <w:rPr>
                <w:rFonts w:ascii="Letter-join Print Plus 4" w:hAnsi="Letter-join Print Plus 4" w:cs="Calibri"/>
                <w:sz w:val="20"/>
                <w:szCs w:val="20"/>
              </w:rPr>
              <w:lastRenderedPageBreak/>
              <w:t xml:space="preserve">Self-image; Body-image; Puberty and feelings; Conception to birth; Reflections about change; Physical attraction; Respect and consent; </w:t>
            </w:r>
            <w:r w:rsidRPr="00F86242">
              <w:rPr>
                <w:rFonts w:ascii="Letter-join Print Plus 4" w:hAnsi="Letter-join Print Plus 4" w:cs="Calibri"/>
                <w:sz w:val="20"/>
                <w:szCs w:val="20"/>
              </w:rPr>
              <w:lastRenderedPageBreak/>
              <w:t>Boyfriends/girlfriends; Sexting; Transition</w:t>
            </w:r>
          </w:p>
        </w:tc>
      </w:tr>
    </w:tbl>
    <w:p w14:paraId="178A8812"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lastRenderedPageBreak/>
        <w:t xml:space="preserve"> </w:t>
      </w:r>
    </w:p>
    <w:p w14:paraId="3892D0DD" w14:textId="77777777" w:rsidR="00D1590C" w:rsidRPr="00F86242" w:rsidRDefault="00D1590C" w:rsidP="27CEDD1D">
      <w:pPr>
        <w:spacing w:after="0" w:line="214" w:lineRule="auto"/>
        <w:rPr>
          <w:rFonts w:ascii="Letter-join Print Plus 4" w:eastAsia="Calibri" w:hAnsi="Letter-join Print Plus 4" w:cs="Calibri"/>
        </w:rPr>
      </w:pPr>
    </w:p>
    <w:p w14:paraId="4AA0F9DC" w14:textId="30A374BD" w:rsidR="00D1590C" w:rsidRPr="00F86242" w:rsidRDefault="00D1590C" w:rsidP="00D566D0">
      <w:pPr>
        <w:spacing w:line="214" w:lineRule="auto"/>
        <w:rPr>
          <w:rFonts w:ascii="Letter-join Print Plus 4" w:eastAsia="Calibri" w:hAnsi="Letter-join Print Plus 4" w:cs="Calibri"/>
          <w:color w:val="000000" w:themeColor="text1"/>
        </w:rPr>
      </w:pPr>
    </w:p>
    <w:p w14:paraId="1C9E4976" w14:textId="77777777" w:rsidR="00D1590C" w:rsidRPr="00F86242" w:rsidRDefault="5B3F2DDD" w:rsidP="27CEDD1D">
      <w:pPr>
        <w:pStyle w:val="Heading3"/>
        <w:spacing w:before="120" w:after="120" w:line="257" w:lineRule="auto"/>
        <w:rPr>
          <w:rFonts w:ascii="Letter-join Print Plus 4" w:eastAsia="Calibri" w:hAnsi="Letter-join Print Plus 4" w:cs="Calibri"/>
          <w:b/>
          <w:bCs/>
          <w:color w:val="7F7F7F" w:themeColor="text1" w:themeTint="80"/>
          <w:sz w:val="24"/>
          <w:szCs w:val="24"/>
        </w:rPr>
      </w:pPr>
      <w:r w:rsidRPr="00F86242">
        <w:rPr>
          <w:rFonts w:ascii="Letter-join Print Plus 4" w:eastAsia="Calibri" w:hAnsi="Letter-join Print Plus 4" w:cs="Calibri"/>
          <w:b/>
          <w:bCs/>
          <w:color w:val="7F7F7F" w:themeColor="text1" w:themeTint="80"/>
          <w:sz w:val="24"/>
          <w:szCs w:val="24"/>
        </w:rPr>
        <w:t>Appendix 2: By the end of primary school pupils should know</w:t>
      </w:r>
    </w:p>
    <w:tbl>
      <w:tblPr>
        <w:tblW w:w="0" w:type="auto"/>
        <w:tblLook w:val="06A0" w:firstRow="1" w:lastRow="0" w:firstColumn="1" w:lastColumn="0" w:noHBand="1" w:noVBand="1"/>
      </w:tblPr>
      <w:tblGrid>
        <w:gridCol w:w="1473"/>
        <w:gridCol w:w="7533"/>
      </w:tblGrid>
      <w:tr w:rsidR="27CEDD1D" w:rsidRPr="00F86242" w14:paraId="7A013CC8" w14:textId="77777777" w:rsidTr="27CEDD1D">
        <w:trPr>
          <w:trHeight w:val="300"/>
        </w:trPr>
        <w:tc>
          <w:tcPr>
            <w:tcW w:w="1149" w:type="dxa"/>
            <w:tcBorders>
              <w:top w:val="single" w:sz="8" w:space="0" w:color="12263F"/>
              <w:left w:val="single" w:sz="8" w:space="0" w:color="12263F"/>
              <w:bottom w:val="single" w:sz="8" w:space="0" w:color="12263F"/>
              <w:right w:val="single" w:sz="8" w:space="0" w:color="F8F8F8"/>
            </w:tcBorders>
            <w:shd w:val="clear" w:color="auto" w:fill="12263F"/>
            <w:tcMar>
              <w:top w:w="113" w:type="dxa"/>
              <w:left w:w="108" w:type="dxa"/>
              <w:bottom w:w="113" w:type="dxa"/>
              <w:right w:w="108" w:type="dxa"/>
            </w:tcMar>
          </w:tcPr>
          <w:p w14:paraId="7F74F3DA" w14:textId="77777777" w:rsidR="27CEDD1D" w:rsidRPr="00F86242" w:rsidRDefault="27CEDD1D" w:rsidP="27CEDD1D">
            <w:pPr>
              <w:spacing w:after="0"/>
              <w:ind w:left="-221" w:firstLine="221"/>
              <w:rPr>
                <w:rFonts w:ascii="Letter-join Print Plus 4" w:eastAsia="Calibri" w:hAnsi="Letter-join Print Plus 4" w:cs="Calibri"/>
                <w:caps/>
                <w:color w:val="F8F8F8"/>
              </w:rPr>
            </w:pPr>
            <w:r w:rsidRPr="00F86242">
              <w:rPr>
                <w:rFonts w:ascii="Letter-join Print Plus 4" w:eastAsia="Calibri" w:hAnsi="Letter-join Print Plus 4" w:cs="Calibri"/>
                <w:caps/>
                <w:color w:val="F8F8F8"/>
              </w:rPr>
              <w:t>TOPIC</w:t>
            </w:r>
          </w:p>
        </w:tc>
        <w:tc>
          <w:tcPr>
            <w:tcW w:w="7866" w:type="dxa"/>
            <w:tcBorders>
              <w:top w:val="single" w:sz="8" w:space="0" w:color="12263F"/>
              <w:left w:val="single" w:sz="8" w:space="0" w:color="F8F8F8"/>
              <w:bottom w:val="single" w:sz="8" w:space="0" w:color="12263F"/>
              <w:right w:val="single" w:sz="8" w:space="0" w:color="F8F8F8"/>
            </w:tcBorders>
            <w:shd w:val="clear" w:color="auto" w:fill="12263F"/>
            <w:tcMar>
              <w:left w:w="108" w:type="dxa"/>
              <w:right w:w="108" w:type="dxa"/>
            </w:tcMar>
          </w:tcPr>
          <w:p w14:paraId="44BBF70B" w14:textId="77777777" w:rsidR="27CEDD1D" w:rsidRPr="00F86242" w:rsidRDefault="27CEDD1D" w:rsidP="27CEDD1D">
            <w:pPr>
              <w:spacing w:before="240" w:after="0"/>
              <w:rPr>
                <w:rFonts w:ascii="Letter-join Print Plus 4" w:eastAsia="Calibri" w:hAnsi="Letter-join Print Plus 4" w:cs="Calibri"/>
                <w:caps/>
                <w:color w:val="F8F8F8"/>
              </w:rPr>
            </w:pPr>
            <w:r w:rsidRPr="00F86242">
              <w:rPr>
                <w:rFonts w:ascii="Letter-join Print Plus 4" w:eastAsia="Calibri" w:hAnsi="Letter-join Print Plus 4" w:cs="Calibri"/>
                <w:caps/>
                <w:color w:val="F8F8F8"/>
              </w:rPr>
              <w:t>PUPILS SHOULD KNOW</w:t>
            </w:r>
          </w:p>
        </w:tc>
      </w:tr>
      <w:tr w:rsidR="27CEDD1D" w:rsidRPr="00F86242" w14:paraId="0A4AABC2" w14:textId="77777777" w:rsidTr="27CEDD1D">
        <w:trPr>
          <w:trHeight w:val="300"/>
        </w:trPr>
        <w:tc>
          <w:tcPr>
            <w:tcW w:w="1149"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tcPr>
          <w:p w14:paraId="1C85B20E"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Families and people who care for me</w:t>
            </w:r>
          </w:p>
        </w:tc>
        <w:tc>
          <w:tcPr>
            <w:tcW w:w="7866" w:type="dxa"/>
            <w:tcBorders>
              <w:top w:val="single" w:sz="8" w:space="0" w:color="12263F"/>
              <w:left w:val="single" w:sz="8" w:space="0" w:color="B9B9B9"/>
              <w:bottom w:val="single" w:sz="8" w:space="0" w:color="B9B9B9"/>
              <w:right w:val="single" w:sz="8" w:space="0" w:color="B9B9B9"/>
            </w:tcBorders>
            <w:tcMar>
              <w:left w:w="108" w:type="dxa"/>
              <w:right w:w="108" w:type="dxa"/>
            </w:tcMar>
          </w:tcPr>
          <w:p w14:paraId="500C7E0E"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families are important for children growing up because they can give love, security and stability</w:t>
            </w:r>
          </w:p>
          <w:p w14:paraId="0A4CB70E"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The characteristics of safe and happy family life, such as: commitment to each other, including in times of difficulty, protection and care for children and other family members, the importance of spending time together and sharing each other’s lives</w:t>
            </w:r>
          </w:p>
          <w:p w14:paraId="3C175101"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other children’s families, either in school or in the wider world, sometimes look different from their own, but they should respect those differences and know that other families are also characterised by love and care</w:t>
            </w:r>
          </w:p>
          <w:p w14:paraId="658B60B0"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stable, caring relationships are at the heart of safe and happy families, and are important for children’s security as they grow up</w:t>
            </w:r>
          </w:p>
          <w:p w14:paraId="2F092B29"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marriage and civil partnerships represent a formal and legally recognised commitment of 2 people to each other which is intended to be lifelong</w:t>
            </w:r>
          </w:p>
          <w:p w14:paraId="0DC99AF7"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recognise if family relationships are making them feel unhappy or unsafe, and how to seek help or advice from others if needed</w:t>
            </w:r>
          </w:p>
        </w:tc>
      </w:tr>
      <w:tr w:rsidR="27CEDD1D" w:rsidRPr="00F86242" w14:paraId="09BD96C9"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DABE387"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Caring friendships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764498C4"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important friendships are in making us feel happy and secure, and how people choose and make friends</w:t>
            </w:r>
          </w:p>
          <w:p w14:paraId="40A5989B"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The characteristics of friendships that lead to happiness and security, including: mutual respect, truthfulness, trust and trustworthiness, loyalty, kindness, generosity, sharing interests and experiences and support with problems and difficulties</w:t>
            </w:r>
          </w:p>
          <w:p w14:paraId="2BDC4076"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healthy, caring and kind friendships are positive and welcoming towards others, and do not make others feel lonely or excluded. Pupils should learn skills for developing caring, kind friendships</w:t>
            </w:r>
          </w:p>
          <w:p w14:paraId="3BA1B3A7"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not every child will have the friends they would like at all times, that most people feel lonely sometimes, and that there is no shame in feeling lonely or talking about it</w:t>
            </w:r>
          </w:p>
          <w:p w14:paraId="4575DDC4"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most friendships have ups and downs, and that these can often be worked through so that the friendship is repaired or even strengthened</w:t>
            </w:r>
          </w:p>
          <w:p w14:paraId="55C988B6"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About managing conflict with kindness and respect, and that violence is never right </w:t>
            </w:r>
          </w:p>
          <w:p w14:paraId="2F8E8629"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recognise when a friendship is making them feel unhappy or uncomfortable, and how to seek help or advice from others, if needed</w:t>
            </w:r>
          </w:p>
        </w:tc>
      </w:tr>
      <w:tr w:rsidR="27CEDD1D" w:rsidRPr="00F86242" w14:paraId="454A5A5F"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94E3FDC"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Respectful, kind relationships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59F4C685"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pay attention to the needs and preferences of others, including in families and friendships. Pupils should be encouraged to discuss how we can balance the needs and wishes of different people in relationships, and why this can be complicated</w:t>
            </w:r>
          </w:p>
          <w:p w14:paraId="1E70AFDD"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The importance of setting and respecting healthy boundaries in all relationships with friends, family, peers and adults</w:t>
            </w:r>
          </w:p>
          <w:p w14:paraId="64177911"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How to communicate effectively and manage conflict with kindness and respect: how to be assertive and express needs and boundaries and manage feelings, including disappointment and frustration </w:t>
            </w:r>
          </w:p>
          <w:p w14:paraId="738C5B76"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That they can expect to be treated with respect by others and the importance of respecting others, including those who are different (for </w:t>
            </w:r>
            <w:r w:rsidRPr="00F86242">
              <w:rPr>
                <w:rFonts w:ascii="Letter-join Print Plus 4" w:eastAsia="Calibri" w:hAnsi="Letter-join Print Plus 4" w:cs="Calibri"/>
              </w:rPr>
              <w:lastRenderedPageBreak/>
              <w:t>example: physically or in character, personality or background), or make different choices, or have different preferences or beliefs</w:t>
            </w:r>
          </w:p>
          <w:p w14:paraId="6A9DB959"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The practical steps they can take in a range of different contexts to improve or support their relationships</w:t>
            </w:r>
          </w:p>
          <w:p w14:paraId="3FDC725C"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The conventions of courtesy and manners</w:t>
            </w:r>
          </w:p>
          <w:p w14:paraId="071C03E6"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The importance of self-respect and how this links to their own happiness. They should have opportunities to consider issues like how they foster their own self-esteem and build a strong sense of their own identity, including through developing skills and interests </w:t>
            </w:r>
          </w:p>
          <w:p w14:paraId="58CE452D"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Pupils should have opportunities to discuss the difference between being assertive and being controlling, and the difference between being kind to other people and neglecting your own needs</w:t>
            </w:r>
          </w:p>
          <w:p w14:paraId="7C40B925"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About different types of bullying (including online bullying), the impact of bullying, responsibilities of bystanders (primarily reporting bullying to an adult) and how to get help</w:t>
            </w:r>
          </w:p>
          <w:p w14:paraId="5A0BAC90"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seek help when needed, including when they are concerned about violence, harm, or when they are unsure who to trust</w:t>
            </w:r>
          </w:p>
          <w:p w14:paraId="0CE7EE5A"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What a stereotype is, and how stereotypes can be unfair, negative or destructive or lead to bullying and how to challenge a stereotype </w:t>
            </w:r>
          </w:p>
          <w:p w14:paraId="38AFA499" w14:textId="77777777" w:rsidR="27CEDD1D" w:rsidRPr="00F86242" w:rsidRDefault="27CEDD1D" w:rsidP="27CEDD1D">
            <w:pPr>
              <w:tabs>
                <w:tab w:val="left" w:pos="720"/>
              </w:tabs>
              <w:spacing w:before="240" w:after="240"/>
              <w:ind w:left="340"/>
              <w:rPr>
                <w:rFonts w:ascii="Letter-join Print Plus 4" w:eastAsia="Calibri" w:hAnsi="Letter-join Print Plus 4" w:cs="Calibri"/>
              </w:rPr>
            </w:pPr>
            <w:r w:rsidRPr="00F86242">
              <w:rPr>
                <w:rFonts w:ascii="Letter-join Print Plus 4" w:eastAsia="Calibri" w:hAnsi="Letter-join Print Plus 4" w:cs="Calibri"/>
              </w:rPr>
              <w:t xml:space="preserve"> </w:t>
            </w:r>
          </w:p>
        </w:tc>
      </w:tr>
      <w:tr w:rsidR="27CEDD1D" w:rsidRPr="00F86242" w14:paraId="41EB969D"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5079D1B7"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Online safety and awareness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6C6F4633"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How to critically evaluate their online relationships and sources of information, including awareness of the risks associated with people they have never met </w:t>
            </w:r>
          </w:p>
          <w:p w14:paraId="03E501E0"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That people sometimes behave differently online, including by pretending to be someone they are not and/or pretending to be a child, and that this can lead to dangerous situations  </w:t>
            </w:r>
          </w:p>
          <w:p w14:paraId="03859EDC"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That people should be respectful in online interactions, and that the same principles apply to online relationships as to face-to face relationships, including the importance of respect for others online, including when we are anonymous. For example, the importance of </w:t>
            </w:r>
            <w:r w:rsidRPr="00F86242">
              <w:rPr>
                <w:rFonts w:ascii="Letter-join Print Plus 4" w:eastAsia="Calibri" w:hAnsi="Letter-join Print Plus 4" w:cs="Calibri"/>
              </w:rPr>
              <w:lastRenderedPageBreak/>
              <w:t>avoiding putting pressure on others to share information and images online, and strategies for resisting peer pressure.</w:t>
            </w:r>
          </w:p>
          <w:p w14:paraId="382BFF0A"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The rules and principles for keeping safe online, how to recognise risks, harmful content and contact, and how to report them</w:t>
            </w:r>
          </w:p>
          <w:p w14:paraId="0AE4076A"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there is a minimum age for joining most social media sites which protects children from inappropriate content or unsafe content with older social media users, who may be strangers, including other children and adults</w:t>
            </w:r>
          </w:p>
          <w:p w14:paraId="68FD2CBF"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it’s important to be cautious about sharing any information about themselves online, and how to use privacy and location settings to protect their information online</w:t>
            </w:r>
          </w:p>
          <w:p w14:paraId="53AA80EA"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critically consider their online friendships and sources of information, including awareness of the risks associated with people they have never met</w:t>
            </w:r>
          </w:p>
          <w:p w14:paraId="4F206F91"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How information and data is shared and used online, including where pictures or words might be circulated </w:t>
            </w:r>
          </w:p>
          <w:p w14:paraId="2A64F05C"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Online risks, including that any material provided online might be circulated, and that once a picture or words has been circulated there is no way of deleting it everywhere and no control over where it ends up</w:t>
            </w:r>
          </w:p>
          <w:p w14:paraId="7D65B55C"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That the internet contains a lot of content that can be inappropriate and upsetting for children, and where to go for advice and support when they feel worried or concerned about something they have seen or engaged with online</w:t>
            </w:r>
          </w:p>
        </w:tc>
      </w:tr>
      <w:tr w:rsidR="27CEDD1D" w:rsidRPr="00F86242" w14:paraId="3D616253"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5FDD92F"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Being safe</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768192DF"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What sorts of boundaries are appropriate in friendships with peers and others (including online). This can include learning about boundaries in play and in negotiations about space, toys, books and resources, for example</w:t>
            </w:r>
          </w:p>
          <w:p w14:paraId="63EC7B0E"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About the concept of privacy and the implications of it for both children and adults, including that it’s not always right to keep secrets if they relate to being safe</w:t>
            </w:r>
          </w:p>
          <w:p w14:paraId="0239C6A5"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lastRenderedPageBreak/>
              <w:t>·  That each person’s body belongs to them, and the differences between appropriate and inappropriate or unsafe contact, including physical contact</w:t>
            </w:r>
          </w:p>
          <w:p w14:paraId="7D865365"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How to respond safely and appropriately to adults they may encounter (in all contexts, including online) including those they do and don’t know </w:t>
            </w:r>
          </w:p>
          <w:p w14:paraId="253A5763"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recognise when a relationship is harmful or dangerous, including skills for recognising who to trust and who not to trust</w:t>
            </w:r>
          </w:p>
          <w:p w14:paraId="4A372796"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How to report abuse, concerns about something seen online or experienced in real life, or feelings of being unsafe or feeling bad about any adult, and the vocabulary and confidence needed to do so</w:t>
            </w:r>
          </w:p>
          <w:p w14:paraId="40F68F4B"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xml:space="preserve">·  How to ask for advice or help for themselves or others, and to keep trying until they are heard </w:t>
            </w:r>
          </w:p>
          <w:p w14:paraId="4DE3F601" w14:textId="77777777" w:rsidR="27CEDD1D" w:rsidRPr="00F86242" w:rsidRDefault="27CEDD1D" w:rsidP="27CEDD1D">
            <w:pPr>
              <w:spacing w:before="240" w:after="240"/>
              <w:ind w:left="340" w:hanging="170"/>
              <w:rPr>
                <w:rFonts w:ascii="Letter-join Print Plus 4" w:eastAsia="Calibri" w:hAnsi="Letter-join Print Plus 4" w:cs="Calibri"/>
              </w:rPr>
            </w:pPr>
            <w:r w:rsidRPr="00F86242">
              <w:rPr>
                <w:rFonts w:ascii="Letter-join Print Plus 4" w:eastAsia="Calibri" w:hAnsi="Letter-join Print Plus 4" w:cs="Calibri"/>
              </w:rPr>
              <w:t>·  Where to get advice, for example from their family, school and/or other sources</w:t>
            </w:r>
          </w:p>
        </w:tc>
      </w:tr>
      <w:tr w:rsidR="27CEDD1D" w:rsidRPr="00F86242" w14:paraId="087006E7"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5C05DB7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 xml:space="preserve">General wellbeing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67C0A7B0"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The health, wellbeing and happiness benefits of physical activity, time outdoors, and helping others </w:t>
            </w:r>
          </w:p>
          <w:p w14:paraId="64EDEDC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Simple self-care techniques, including the importance of rest, time spent with friends and family, as well as hobbies, interests and community participation </w:t>
            </w:r>
          </w:p>
          <w:p w14:paraId="16C7687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The importance of promoting general wellbeing and physical health </w:t>
            </w:r>
          </w:p>
          <w:p w14:paraId="7AFEBAFF"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The range of scale of emotions that they might experience in different situations (e.g. happiness, sadness, anger, fear, surprise, nervousness) and that worrying and feeling down are normal, affect everyone at different times, and are not in themselves a sign of a mental health condition </w:t>
            </w:r>
          </w:p>
          <w:p w14:paraId="1958C3D2"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How to recognise feelings and use varied vocabulary to talk about their own and others’ feelings </w:t>
            </w:r>
          </w:p>
          <w:p w14:paraId="7D5D1A70"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How to judge whether what they are feeling and how they are behaving is appropriate and proportionate </w:t>
            </w:r>
          </w:p>
          <w:p w14:paraId="77CC4201"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 xml:space="preserve">·       That isolation and loneliness can affect children, and the benefits of seeking support </w:t>
            </w:r>
          </w:p>
          <w:p w14:paraId="720D225C"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That bullying (including cyberbullying) has a negative and often lasting impact on mental wellbeing and how to seek help for themselves or others </w:t>
            </w:r>
          </w:p>
          <w:p w14:paraId="7CEC2951"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That change and loss, including bereavement, can provoke a range of feelings, that grief is a natural response to bereavement, and that everyone grieves differently </w:t>
            </w:r>
          </w:p>
          <w:p w14:paraId="0AF9F90C"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Where and how to seek support (including recognising the triggers for seeking support), including who to speak to in school if they are worried about their own or someone else’s mental wellbeing or ability to control their emotions (including issues arising online) </w:t>
            </w:r>
          </w:p>
          <w:p w14:paraId="32D3F52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       That it is common to experience mental health problems, and early support can help  </w:t>
            </w:r>
          </w:p>
        </w:tc>
      </w:tr>
      <w:tr w:rsidR="27CEDD1D" w:rsidRPr="00F86242" w14:paraId="2BEB04AE"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CC56E76"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 xml:space="preserve">Wellbeing online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4D2B7497"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That for almost everyone the internet is an integral part of life</w:t>
            </w:r>
          </w:p>
          <w:p w14:paraId="1724A8E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think about positive and negative aspects of the internet</w:t>
            </w:r>
          </w:p>
          <w:p w14:paraId="746FD2BF"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00F4D1C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benefits of limiting time spent online, the risks of excessive time spent on electronic devices and the impact of positive and negative content online on their own and others’ mental and physical wellbeing</w:t>
            </w:r>
          </w:p>
          <w:p w14:paraId="4B2000BA"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consider the impact of their online behaviour on others, and how to recognise and display respectful behaviour online</w:t>
            </w:r>
          </w:p>
          <w:p w14:paraId="25C8C61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Why social media, some apps, computer games and online gaming, including gambling sites, are age restricted</w:t>
            </w:r>
          </w:p>
          <w:p w14:paraId="2263986D"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risks relating to online gaming, video game monetisation, scams, fraud and other financial harms, and that gaming can become addictive</w:t>
            </w:r>
          </w:p>
          <w:p w14:paraId="61DB590C"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       How to take a critical approach to what they see and read online and make responsible decisions about which content, including content on social media and apps, is appropriate for them</w:t>
            </w:r>
          </w:p>
          <w:p w14:paraId="36F41E31"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That abuse, bullying and harassment can take place online and that this can impact wellbeing</w:t>
            </w:r>
          </w:p>
          <w:p w14:paraId="4E3708CE"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seek support from trusted adults</w:t>
            </w:r>
          </w:p>
          <w:p w14:paraId="305999DC"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understand the information they find online, including from search engines, and know how information is selected and targeted</w:t>
            </w:r>
          </w:p>
          <w:p w14:paraId="78704A49"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That they have rights in relation to sharing personal data, privacy and consent</w:t>
            </w:r>
          </w:p>
          <w:p w14:paraId="06DEC9A9"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Where and how to report concerns and get support with issues online</w:t>
            </w:r>
          </w:p>
        </w:tc>
      </w:tr>
      <w:tr w:rsidR="27CEDD1D" w:rsidRPr="00F86242" w14:paraId="29CBA266"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721F4819"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Physical health and fitness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351DCC76"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characteristics and mental and physical benefits of an active lifestyle</w:t>
            </w:r>
          </w:p>
          <w:p w14:paraId="53399B90"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importance of building regular physical activity into daily and weekly routines and how to achieve this; for example, walking or cycling to school, a daily active mile or other forms of regular, moderate and/or vigorous physical activity</w:t>
            </w:r>
          </w:p>
          <w:p w14:paraId="6411D53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risks associated with an inactive lifestyle, including obesity</w:t>
            </w:r>
          </w:p>
          <w:p w14:paraId="1B2D095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and when to seek support including which adults to speak to in school if they are worried about their health</w:t>
            </w:r>
          </w:p>
        </w:tc>
      </w:tr>
      <w:tr w:rsidR="27CEDD1D" w:rsidRPr="00F86242" w14:paraId="5CD6C70E"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421F67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Healthy eating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25F879FD"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What constitutes a healthy diet (including understanding calories and other nutritional content)</w:t>
            </w:r>
          </w:p>
          <w:p w14:paraId="486C9B1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Understanding the importance of a healthy relationship with food</w:t>
            </w:r>
          </w:p>
          <w:p w14:paraId="098622A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principles of planning and preparing a range of healthy meals</w:t>
            </w:r>
          </w:p>
          <w:p w14:paraId="79EB8EEB"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characteristics of a poor diet and risks associated with unhealthy eating (including, for example, obesity and tooth decay) and other behaviours (e.g. the impact of alcohol on diet or health)</w:t>
            </w:r>
          </w:p>
        </w:tc>
      </w:tr>
      <w:tr w:rsidR="27CEDD1D" w:rsidRPr="00F86242" w14:paraId="2C33D5D5"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369F3D5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 xml:space="preserve">Drugs, alcohol, tobacco and vaping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16007FCF"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facts about legal and illegal harmful substances and associated risks, including smoking, vaping, alcohol use and drug-taking. This should include the risks of nicotine addiction, which are also caused by other nicotine products such as nicotine pouches</w:t>
            </w:r>
          </w:p>
        </w:tc>
      </w:tr>
      <w:tr w:rsidR="27CEDD1D" w:rsidRPr="00F86242" w14:paraId="5A74CF04"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5B9F179B"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Health protection and prevention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01597D3D"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recognise early signs of physical illness, such as weight loss, or unexplained changes to the body</w:t>
            </w:r>
          </w:p>
          <w:p w14:paraId="61263E29"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About safe and unsafe exposure to the sun, and how to reduce the risk of sun damage, including skin cancer</w:t>
            </w:r>
          </w:p>
          <w:p w14:paraId="132BA329"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importance of sufficient good quality sleep for health, the amount of sleep recommended for their age, and practical steps for improving sleep, such as not using screens in the bedroom. The impact of poor sleep on weight, mood and ability to learn</w:t>
            </w:r>
          </w:p>
          <w:p w14:paraId="0C1F08EE"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About dental health and the benefits of good oral hygiene, including brushing teeth twice a day with fluoride toothpaste, cleaning between teeth, and regular checkups at the dentist</w:t>
            </w:r>
          </w:p>
          <w:p w14:paraId="1DA64C4F"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About personal hygiene and germs including bacteria, viruses, how they are spread and treated, and the importance of handwashing</w:t>
            </w:r>
          </w:p>
          <w:p w14:paraId="0FCA2EDF"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facts and scientific evidence relating to vaccination and immunisation. The introduction of topics relating to vaccination and immunisation should be aligned with when vaccinations are offered to pupils</w:t>
            </w:r>
          </w:p>
        </w:tc>
      </w:tr>
      <w:tr w:rsidR="27CEDD1D" w:rsidRPr="00F86242" w14:paraId="1D76A9D0"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E36BA86"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Personal safety</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249E7A00"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About hazards (including fire risks) that may cause harm, injury or risk and ways to reduce risks</w:t>
            </w:r>
          </w:p>
          <w:p w14:paraId="6EBB2B3D"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recognise risk and keep safe around roads, railways, including level crossings, and water, including the water safety code</w:t>
            </w:r>
          </w:p>
        </w:tc>
      </w:tr>
      <w:tr w:rsidR="27CEDD1D" w:rsidRPr="00F86242" w14:paraId="7B63B7F1"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C5D64B4"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xml:space="preserve">Basic first aid </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55ED4CEB"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How to make a clear and efficient call to emergency services if necessary, including the importance of reporting incidents rather than filming them</w:t>
            </w:r>
          </w:p>
          <w:p w14:paraId="0BACB335"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       Concepts of basic first aid, for example dealing with common injuries and ailments, including head injuries</w:t>
            </w:r>
          </w:p>
        </w:tc>
      </w:tr>
      <w:tr w:rsidR="27CEDD1D" w:rsidRPr="00F86242" w14:paraId="1B422F15" w14:textId="77777777" w:rsidTr="27CEDD1D">
        <w:trPr>
          <w:trHeight w:val="300"/>
        </w:trPr>
        <w:tc>
          <w:tcPr>
            <w:tcW w:w="114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3B948187"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lastRenderedPageBreak/>
              <w:t>Developing bodies</w:t>
            </w:r>
          </w:p>
        </w:tc>
        <w:tc>
          <w:tcPr>
            <w:tcW w:w="7866" w:type="dxa"/>
            <w:tcBorders>
              <w:top w:val="single" w:sz="8" w:space="0" w:color="B9B9B9"/>
              <w:left w:val="single" w:sz="8" w:space="0" w:color="B9B9B9"/>
              <w:bottom w:val="single" w:sz="8" w:space="0" w:color="B9B9B9"/>
              <w:right w:val="single" w:sz="8" w:space="0" w:color="B9B9B9"/>
            </w:tcBorders>
            <w:tcMar>
              <w:left w:w="108" w:type="dxa"/>
              <w:right w:w="108" w:type="dxa"/>
            </w:tcMar>
          </w:tcPr>
          <w:p w14:paraId="4B39DDF3"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About growth and other ways the body can change and develop, particularly during adolescence. This topic should include the human lifecycle, and puberty should be discussed as a stage in this process</w:t>
            </w:r>
          </w:p>
          <w:p w14:paraId="06049F2E"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correct names of body parts, including the penis, vulva, vagina, testicles, scrotum, nipples. That all of these parts of the body are private and have skills to understand and express their own boundaries around these body parts</w:t>
            </w:r>
          </w:p>
          <w:p w14:paraId="7A5B4A66" w14:textId="77777777" w:rsidR="27CEDD1D" w:rsidRPr="00F86242" w:rsidRDefault="27CEDD1D" w:rsidP="27CEDD1D">
            <w:pPr>
              <w:spacing w:before="240" w:after="240"/>
              <w:rPr>
                <w:rFonts w:ascii="Letter-join Print Plus 4" w:eastAsia="Calibri" w:hAnsi="Letter-join Print Plus 4" w:cs="Calibri"/>
              </w:rPr>
            </w:pPr>
            <w:r w:rsidRPr="00F86242">
              <w:rPr>
                <w:rFonts w:ascii="Letter-join Print Plus 4" w:eastAsia="Calibri" w:hAnsi="Letter-join Print Plus 4" w:cs="Calibri"/>
              </w:rPr>
              <w:t>·       The facts about the menstrual cycle, including physical and emotional changes (while the average age of the onset of menstruation is 12, periods can start at 8, so covering this topic before girls’ periods start will help them understand what to expect and avoid distress)</w:t>
            </w:r>
          </w:p>
        </w:tc>
      </w:tr>
    </w:tbl>
    <w:p w14:paraId="5514EE34" w14:textId="77777777" w:rsidR="00FD107D" w:rsidRPr="00F86242" w:rsidRDefault="00FD107D" w:rsidP="27CEDD1D">
      <w:pPr>
        <w:pStyle w:val="Heading3"/>
        <w:spacing w:before="120" w:after="120" w:line="257" w:lineRule="auto"/>
        <w:rPr>
          <w:rFonts w:ascii="Letter-join Print Plus 4" w:eastAsia="Calibri" w:hAnsi="Letter-join Print Plus 4" w:cs="Calibri"/>
          <w:b/>
          <w:bCs/>
          <w:color w:val="7F7F7F" w:themeColor="text1" w:themeTint="80"/>
          <w:sz w:val="24"/>
          <w:szCs w:val="24"/>
        </w:rPr>
      </w:pPr>
    </w:p>
    <w:p w14:paraId="1F0315DD" w14:textId="77777777" w:rsidR="00D1590C" w:rsidRPr="00F86242" w:rsidRDefault="5B3F2DDD" w:rsidP="27CEDD1D">
      <w:pPr>
        <w:spacing w:before="240" w:after="240"/>
        <w:rPr>
          <w:rFonts w:ascii="Letter-join Print Plus 4" w:eastAsia="Calibri" w:hAnsi="Letter-join Print Plus 4" w:cs="Calibri"/>
          <w:color w:val="000000" w:themeColor="text1"/>
        </w:rPr>
      </w:pPr>
      <w:r w:rsidRPr="00F86242">
        <w:rPr>
          <w:rFonts w:ascii="Letter-join Print Plus 4" w:eastAsia="Calibri" w:hAnsi="Letter-join Print Plus 4" w:cs="Calibri"/>
          <w:color w:val="000000" w:themeColor="text1"/>
        </w:rPr>
        <w:t xml:space="preserve"> </w:t>
      </w:r>
    </w:p>
    <w:p w14:paraId="546A7203" w14:textId="77777777" w:rsidR="00D1590C" w:rsidRPr="00F86242" w:rsidRDefault="00D1590C" w:rsidP="27CEDD1D">
      <w:pPr>
        <w:spacing w:after="120"/>
        <w:rPr>
          <w:rFonts w:ascii="Letter-join Print Plus 4" w:eastAsia="Calibri" w:hAnsi="Letter-join Print Plus 4" w:cs="Calibri"/>
          <w:color w:val="000000" w:themeColor="text1"/>
        </w:rPr>
      </w:pPr>
    </w:p>
    <w:p w14:paraId="12A4B5CF" w14:textId="77777777" w:rsidR="00D1590C" w:rsidRPr="00F86242" w:rsidRDefault="00D1590C" w:rsidP="27CEDD1D">
      <w:pPr>
        <w:rPr>
          <w:rFonts w:ascii="Letter-join Print Plus 4" w:eastAsia="Calibri" w:hAnsi="Letter-join Print Plus 4" w:cs="Calibri"/>
        </w:rPr>
      </w:pPr>
    </w:p>
    <w:p w14:paraId="53DF7C12" w14:textId="77777777" w:rsidR="006B17D0" w:rsidRPr="00F86242" w:rsidRDefault="00021B0F">
      <w:pPr>
        <w:rPr>
          <w:rFonts w:ascii="Letter-join Print Plus 4" w:hAnsi="Letter-join Print Plus 4" w:cs="Calibri"/>
        </w:rPr>
      </w:pPr>
      <w:r w:rsidRPr="00F86242">
        <w:rPr>
          <w:rFonts w:ascii="Letter-join Print Plus 4" w:hAnsi="Letter-join Print Plus 4" w:cs="Calibri"/>
        </w:rPr>
        <w:br w:type="page"/>
      </w:r>
    </w:p>
    <w:p w14:paraId="3FA7AF62" w14:textId="77777777" w:rsidR="006B17D0" w:rsidRPr="00F86242" w:rsidRDefault="00021B0F">
      <w:pPr>
        <w:pStyle w:val="Heading1"/>
        <w:rPr>
          <w:rFonts w:ascii="Letter-join Print Plus 4" w:hAnsi="Letter-join Print Plus 4" w:cs="Calibri"/>
          <w:sz w:val="24"/>
          <w:szCs w:val="24"/>
        </w:rPr>
      </w:pPr>
      <w:r w:rsidRPr="00F86242">
        <w:rPr>
          <w:rFonts w:ascii="Letter-join Print Plus 4" w:hAnsi="Letter-join Print Plus 4" w:cs="Calibri"/>
          <w:sz w:val="24"/>
          <w:szCs w:val="24"/>
        </w:rPr>
        <w:lastRenderedPageBreak/>
        <w:t>Appendix 3: Parent/carer form requesting withdrawal from non-statutory sex education</w:t>
      </w:r>
    </w:p>
    <w:p w14:paraId="1F000B36" w14:textId="77777777" w:rsidR="006B17D0" w:rsidRPr="00F86242" w:rsidRDefault="00021B0F">
      <w:pPr>
        <w:rPr>
          <w:rFonts w:ascii="Letter-join Print Plus 4" w:hAnsi="Letter-join Print Plus 4" w:cs="Calibri"/>
        </w:rPr>
      </w:pPr>
      <w:r w:rsidRPr="00F86242">
        <w:rPr>
          <w:rFonts w:ascii="Letter-join Print Plus 4" w:hAnsi="Letter-join Print Plus 4" w:cs="Calibri"/>
        </w:rPr>
        <w:t>This form should be used if you wish to request that your child is withdrawn from some or all of the non-statutory sex education taught through the Jigsaw PSHE scheme. Pupils cannot be withdrawn from statutory Relationships Education, Health Education or National Curriculum science.</w:t>
      </w:r>
    </w:p>
    <w:tbl>
      <w:tblPr>
        <w:tblW w:w="0" w:type="auto"/>
        <w:tblInd w:w="105" w:type="dxa"/>
        <w:tblLook w:val="06A0" w:firstRow="1" w:lastRow="0" w:firstColumn="1" w:lastColumn="0" w:noHBand="1" w:noVBand="1"/>
      </w:tblPr>
      <w:tblGrid>
        <w:gridCol w:w="1682"/>
        <w:gridCol w:w="2388"/>
        <w:gridCol w:w="1015"/>
        <w:gridCol w:w="3816"/>
      </w:tblGrid>
      <w:tr w:rsidR="00D566D0" w:rsidRPr="00F86242" w14:paraId="3BDA5FC5" w14:textId="77777777">
        <w:trPr>
          <w:trHeight w:val="300"/>
        </w:trPr>
        <w:tc>
          <w:tcPr>
            <w:tcW w:w="9720" w:type="dxa"/>
            <w:gridSpan w:val="4"/>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hideMark/>
          </w:tcPr>
          <w:p w14:paraId="4D832976"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TO BE COMPLETED BY PARENTS/CARERS</w:t>
            </w:r>
          </w:p>
        </w:tc>
      </w:tr>
      <w:tr w:rsidR="00D566D0" w:rsidRPr="00F86242" w14:paraId="1ADDD4FA" w14:textId="77777777">
        <w:trPr>
          <w:trHeight w:val="300"/>
        </w:trPr>
        <w:tc>
          <w:tcPr>
            <w:tcW w:w="1710"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hideMark/>
          </w:tcPr>
          <w:p w14:paraId="4398E27B"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Name of child</w:t>
            </w:r>
          </w:p>
        </w:tc>
        <w:tc>
          <w:tcPr>
            <w:tcW w:w="2670" w:type="dxa"/>
            <w:tcBorders>
              <w:top w:val="nil"/>
              <w:left w:val="single" w:sz="8" w:space="0" w:color="B9B9B9"/>
              <w:bottom w:val="single" w:sz="8" w:space="0" w:color="B9B9B9"/>
              <w:right w:val="single" w:sz="8" w:space="0" w:color="B9B9B9"/>
            </w:tcBorders>
            <w:tcMar>
              <w:top w:w="113" w:type="dxa"/>
              <w:left w:w="108" w:type="dxa"/>
              <w:bottom w:w="113" w:type="dxa"/>
              <w:right w:w="108" w:type="dxa"/>
            </w:tcMar>
            <w:hideMark/>
          </w:tcPr>
          <w:p w14:paraId="5B356153"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c>
          <w:tcPr>
            <w:tcW w:w="1056" w:type="dxa"/>
            <w:tcBorders>
              <w:top w:val="nil"/>
              <w:left w:val="single" w:sz="8" w:space="0" w:color="B9B9B9"/>
              <w:bottom w:val="single" w:sz="8" w:space="0" w:color="B9B9B9"/>
              <w:right w:val="single" w:sz="8" w:space="0" w:color="B9B9B9"/>
            </w:tcBorders>
            <w:hideMark/>
          </w:tcPr>
          <w:p w14:paraId="29E3826C"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Class</w:t>
            </w:r>
          </w:p>
        </w:tc>
        <w:tc>
          <w:tcPr>
            <w:tcW w:w="4284" w:type="dxa"/>
            <w:tcBorders>
              <w:top w:val="nil"/>
              <w:left w:val="single" w:sz="8" w:space="0" w:color="B9B9B9"/>
              <w:bottom w:val="single" w:sz="8" w:space="0" w:color="B9B9B9"/>
              <w:right w:val="single" w:sz="8" w:space="0" w:color="B9B9B9"/>
            </w:tcBorders>
            <w:hideMark/>
          </w:tcPr>
          <w:p w14:paraId="180F37D6"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r>
      <w:tr w:rsidR="00D566D0" w:rsidRPr="00F86242" w14:paraId="4A894DCE" w14:textId="77777777">
        <w:trPr>
          <w:trHeight w:val="300"/>
        </w:trPr>
        <w:tc>
          <w:tcPr>
            <w:tcW w:w="17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4B403231"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Name of parent/carer</w:t>
            </w:r>
          </w:p>
        </w:tc>
        <w:tc>
          <w:tcPr>
            <w:tcW w:w="267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78D2648E"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c>
          <w:tcPr>
            <w:tcW w:w="1056" w:type="dxa"/>
            <w:tcBorders>
              <w:top w:val="single" w:sz="8" w:space="0" w:color="B9B9B9"/>
              <w:left w:val="single" w:sz="8" w:space="0" w:color="B9B9B9"/>
              <w:bottom w:val="single" w:sz="8" w:space="0" w:color="B9B9B9"/>
              <w:right w:val="single" w:sz="8" w:space="0" w:color="B9B9B9"/>
            </w:tcBorders>
            <w:hideMark/>
          </w:tcPr>
          <w:p w14:paraId="3A6884DC"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Date</w:t>
            </w:r>
          </w:p>
        </w:tc>
        <w:tc>
          <w:tcPr>
            <w:tcW w:w="4284" w:type="dxa"/>
            <w:tcBorders>
              <w:top w:val="single" w:sz="8" w:space="0" w:color="B9B9B9"/>
              <w:left w:val="single" w:sz="8" w:space="0" w:color="B9B9B9"/>
              <w:bottom w:val="single" w:sz="8" w:space="0" w:color="B9B9B9"/>
              <w:right w:val="single" w:sz="8" w:space="0" w:color="B9B9B9"/>
            </w:tcBorders>
            <w:hideMark/>
          </w:tcPr>
          <w:p w14:paraId="56BDCDB4"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r>
      <w:tr w:rsidR="00D566D0" w:rsidRPr="00F86242" w14:paraId="4BB4A5E7"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107AA265"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Reason for withdrawing from sex education within relationships and sex education</w:t>
            </w:r>
          </w:p>
        </w:tc>
      </w:tr>
      <w:tr w:rsidR="00D566D0" w:rsidRPr="00F86242" w14:paraId="0C80BEC5"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6C4D6502"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7028F29D"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6DF058A9"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38862D54"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0E85B294"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3A20A10C"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737B04BC" w14:textId="59E2F0DA" w:rsidR="00D566D0" w:rsidRPr="00F86242" w:rsidRDefault="00D566D0" w:rsidP="00D566D0">
            <w:pPr>
              <w:rPr>
                <w:rFonts w:ascii="Letter-join Print Plus 4" w:hAnsi="Letter-join Print Plus 4" w:cs="Calibri"/>
              </w:rPr>
            </w:pPr>
          </w:p>
          <w:p w14:paraId="51718ED1"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r>
      <w:tr w:rsidR="00D566D0" w:rsidRPr="00F86242" w14:paraId="6035D823"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4223530C"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Any other information you would like the school to consider</w:t>
            </w:r>
          </w:p>
        </w:tc>
      </w:tr>
      <w:tr w:rsidR="00D566D0" w:rsidRPr="00F86242" w14:paraId="27D88990" w14:textId="77777777">
        <w:trPr>
          <w:trHeight w:val="300"/>
        </w:trPr>
        <w:tc>
          <w:tcPr>
            <w:tcW w:w="9720"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0CB19C52"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14C6B4F5"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p w14:paraId="216B2E36" w14:textId="6A43D0FC"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r>
      <w:tr w:rsidR="00D566D0" w:rsidRPr="00F86242" w14:paraId="3DB9E7FB" w14:textId="77777777">
        <w:trPr>
          <w:trHeight w:val="300"/>
        </w:trPr>
        <w:tc>
          <w:tcPr>
            <w:tcW w:w="17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392218C7"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Parent/carer signature</w:t>
            </w:r>
          </w:p>
        </w:tc>
        <w:tc>
          <w:tcPr>
            <w:tcW w:w="8010" w:type="dxa"/>
            <w:gridSpan w:val="3"/>
            <w:tcBorders>
              <w:top w:val="nil"/>
              <w:left w:val="single" w:sz="8" w:space="0" w:color="B9B9B9"/>
              <w:bottom w:val="single" w:sz="8" w:space="0" w:color="B9B9B9"/>
              <w:right w:val="single" w:sz="8" w:space="0" w:color="B9B9B9"/>
            </w:tcBorders>
            <w:hideMark/>
          </w:tcPr>
          <w:p w14:paraId="6C1D5E5C"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r>
    </w:tbl>
    <w:p w14:paraId="20056C11"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bl>
      <w:tblPr>
        <w:tblW w:w="0" w:type="auto"/>
        <w:tblInd w:w="105" w:type="dxa"/>
        <w:tblLook w:val="06A0" w:firstRow="1" w:lastRow="0" w:firstColumn="1" w:lastColumn="0" w:noHBand="1" w:noVBand="1"/>
      </w:tblPr>
      <w:tblGrid>
        <w:gridCol w:w="1696"/>
        <w:gridCol w:w="7205"/>
      </w:tblGrid>
      <w:tr w:rsidR="00D566D0" w:rsidRPr="00F86242" w14:paraId="6CC25EEE" w14:textId="77777777">
        <w:trPr>
          <w:trHeight w:val="300"/>
        </w:trPr>
        <w:tc>
          <w:tcPr>
            <w:tcW w:w="9720" w:type="dxa"/>
            <w:gridSpan w:val="2"/>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hideMark/>
          </w:tcPr>
          <w:p w14:paraId="0B0F8087"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lastRenderedPageBreak/>
              <w:t>TO BE COMPLETED BY THE SCHOOL</w:t>
            </w:r>
          </w:p>
        </w:tc>
      </w:tr>
      <w:tr w:rsidR="00D566D0" w:rsidRPr="00F86242" w14:paraId="2A88C32F" w14:textId="77777777">
        <w:trPr>
          <w:trHeight w:val="300"/>
        </w:trPr>
        <w:tc>
          <w:tcPr>
            <w:tcW w:w="1701"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hideMark/>
          </w:tcPr>
          <w:p w14:paraId="77C0D0E3"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Agreed actions from discussion with parents/carers</w:t>
            </w:r>
          </w:p>
        </w:tc>
        <w:tc>
          <w:tcPr>
            <w:tcW w:w="8019" w:type="dxa"/>
            <w:tcBorders>
              <w:top w:val="nil"/>
              <w:left w:val="single" w:sz="8" w:space="0" w:color="B9B9B9"/>
              <w:bottom w:val="single" w:sz="8" w:space="0" w:color="B9B9B9"/>
              <w:right w:val="single" w:sz="8" w:space="0" w:color="B9B9B9"/>
            </w:tcBorders>
            <w:tcMar>
              <w:top w:w="113" w:type="dxa"/>
              <w:left w:w="108" w:type="dxa"/>
              <w:bottom w:w="113" w:type="dxa"/>
              <w:right w:w="108" w:type="dxa"/>
            </w:tcMar>
            <w:hideMark/>
          </w:tcPr>
          <w:p w14:paraId="01F4E1D8" w14:textId="640F4931" w:rsidR="00D566D0" w:rsidRPr="00F86242" w:rsidRDefault="00D566D0" w:rsidP="00D566D0">
            <w:pPr>
              <w:rPr>
                <w:rFonts w:ascii="Letter-join Print Plus 4" w:hAnsi="Letter-join Print Plus 4" w:cs="Calibri"/>
              </w:rPr>
            </w:pPr>
          </w:p>
        </w:tc>
      </w:tr>
      <w:tr w:rsidR="00D566D0" w:rsidRPr="00F86242" w14:paraId="73A19EC9" w14:textId="77777777">
        <w:trPr>
          <w:trHeight w:val="300"/>
        </w:trPr>
        <w:tc>
          <w:tcPr>
            <w:tcW w:w="1701"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5BB49FE4"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c>
          <w:tcPr>
            <w:tcW w:w="8019"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hideMark/>
          </w:tcPr>
          <w:p w14:paraId="3B66D90D" w14:textId="77777777" w:rsidR="00D566D0" w:rsidRPr="00F86242" w:rsidRDefault="00D566D0" w:rsidP="00D566D0">
            <w:pPr>
              <w:rPr>
                <w:rFonts w:ascii="Letter-join Print Plus 4" w:hAnsi="Letter-join Print Plus 4" w:cs="Calibri"/>
              </w:rPr>
            </w:pPr>
            <w:r w:rsidRPr="00F86242">
              <w:rPr>
                <w:rFonts w:ascii="Letter-join Print Plus 4" w:hAnsi="Letter-join Print Plus 4" w:cs="Calibri"/>
              </w:rPr>
              <w:t xml:space="preserve"> </w:t>
            </w:r>
          </w:p>
        </w:tc>
      </w:tr>
    </w:tbl>
    <w:p w14:paraId="1F7A6050" w14:textId="77777777" w:rsidR="00D566D0" w:rsidRPr="00F86242" w:rsidRDefault="00D566D0">
      <w:pPr>
        <w:rPr>
          <w:rFonts w:ascii="Letter-join Print Plus 4" w:hAnsi="Letter-join Print Plus 4" w:cs="Calibri"/>
        </w:rPr>
      </w:pPr>
    </w:p>
    <w:sectPr w:rsidR="00D566D0" w:rsidRPr="00F86242">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FA907" w14:textId="77777777" w:rsidR="00BB6C85" w:rsidRDefault="00BB6C85">
      <w:pPr>
        <w:spacing w:after="0" w:line="240" w:lineRule="auto"/>
      </w:pPr>
      <w:r>
        <w:separator/>
      </w:r>
    </w:p>
  </w:endnote>
  <w:endnote w:type="continuationSeparator" w:id="0">
    <w:p w14:paraId="15EBF307" w14:textId="77777777" w:rsidR="00BB6C85" w:rsidRDefault="00BB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etter-join Print Plus 4">
    <w:altName w:val="Calibri"/>
    <w:panose1 w:val="020B0604020202020204"/>
    <w:charset w:val="00"/>
    <w:family w:val="modern"/>
    <w:notTrueType/>
    <w:pitch w:val="variable"/>
    <w:sig w:usb0="80000023" w:usb1="00000002"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6"/>
      <w:gridCol w:w="3005"/>
    </w:tblGrid>
    <w:tr w:rsidR="2A3041F2" w14:paraId="73A0E3AD" w14:textId="77777777" w:rsidTr="2A3041F2">
      <w:trPr>
        <w:trHeight w:val="300"/>
      </w:trPr>
      <w:tc>
        <w:tcPr>
          <w:tcW w:w="3005" w:type="dxa"/>
        </w:tcPr>
        <w:p w14:paraId="5BB123D3" w14:textId="50E764F7" w:rsidR="2A3041F2" w:rsidRDefault="2A3041F2" w:rsidP="2A3041F2">
          <w:pPr>
            <w:pStyle w:val="Header"/>
            <w:ind w:left="-115"/>
          </w:pPr>
        </w:p>
      </w:tc>
      <w:tc>
        <w:tcPr>
          <w:tcW w:w="3005" w:type="dxa"/>
        </w:tcPr>
        <w:p w14:paraId="0E1F1DE5" w14:textId="3593BCEF" w:rsidR="2A3041F2" w:rsidRDefault="2A3041F2" w:rsidP="2A3041F2">
          <w:pPr>
            <w:pStyle w:val="Header"/>
            <w:jc w:val="center"/>
          </w:pPr>
          <w:r>
            <w:rPr>
              <w:noProof/>
            </w:rPr>
            <w:drawing>
              <wp:inline distT="0" distB="0" distL="0" distR="0" wp14:anchorId="4D626BCF" wp14:editId="68CFDEB9">
                <wp:extent cx="1771650" cy="171450"/>
                <wp:effectExtent l="0" t="0" r="0" b="0"/>
                <wp:docPr id="4551747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74741" name="Picture 455174741"/>
                        <pic:cNvPicPr/>
                      </pic:nvPicPr>
                      <pic:blipFill>
                        <a:blip r:embed="rId1">
                          <a:extLst>
                            <a:ext uri="{28A0092B-C50C-407E-A947-70E740481C1C}">
                              <a14:useLocalDpi xmlns:a14="http://schemas.microsoft.com/office/drawing/2010/main"/>
                            </a:ext>
                          </a:extLst>
                        </a:blip>
                        <a:stretch>
                          <a:fillRect/>
                        </a:stretch>
                      </pic:blipFill>
                      <pic:spPr>
                        <a:xfrm>
                          <a:off x="0" y="0"/>
                          <a:ext cx="1771650" cy="171450"/>
                        </a:xfrm>
                        <a:prstGeom prst="rect">
                          <a:avLst/>
                        </a:prstGeom>
                      </pic:spPr>
                    </pic:pic>
                  </a:graphicData>
                </a:graphic>
              </wp:inline>
            </w:drawing>
          </w:r>
        </w:p>
      </w:tc>
      <w:tc>
        <w:tcPr>
          <w:tcW w:w="3005" w:type="dxa"/>
        </w:tcPr>
        <w:p w14:paraId="11FE1776" w14:textId="5501CE11" w:rsidR="2A3041F2" w:rsidRDefault="2A3041F2" w:rsidP="2A3041F2">
          <w:pPr>
            <w:pStyle w:val="Header"/>
            <w:ind w:right="-115"/>
            <w:jc w:val="right"/>
          </w:pPr>
        </w:p>
      </w:tc>
    </w:tr>
  </w:tbl>
  <w:p w14:paraId="2096A881" w14:textId="10CDCB7A" w:rsidR="2A3041F2" w:rsidRDefault="2A3041F2" w:rsidP="2A304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2FF89" w14:textId="77777777" w:rsidR="00BB6C85" w:rsidRDefault="00BB6C85">
      <w:pPr>
        <w:spacing w:after="0" w:line="240" w:lineRule="auto"/>
      </w:pPr>
      <w:r>
        <w:separator/>
      </w:r>
    </w:p>
  </w:footnote>
  <w:footnote w:type="continuationSeparator" w:id="0">
    <w:p w14:paraId="7FC3D81D" w14:textId="77777777" w:rsidR="00BB6C85" w:rsidRDefault="00BB6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A3041F2" w14:paraId="286C9E97" w14:textId="77777777" w:rsidTr="2A3041F2">
      <w:trPr>
        <w:trHeight w:val="300"/>
      </w:trPr>
      <w:tc>
        <w:tcPr>
          <w:tcW w:w="3005" w:type="dxa"/>
        </w:tcPr>
        <w:p w14:paraId="475A03E0" w14:textId="627BD3A8" w:rsidR="2A3041F2" w:rsidRDefault="2A3041F2" w:rsidP="2A3041F2">
          <w:pPr>
            <w:pStyle w:val="Header"/>
            <w:ind w:left="-115"/>
          </w:pPr>
        </w:p>
      </w:tc>
      <w:tc>
        <w:tcPr>
          <w:tcW w:w="3005" w:type="dxa"/>
        </w:tcPr>
        <w:p w14:paraId="2DE770D9" w14:textId="118255C7" w:rsidR="2A3041F2" w:rsidRDefault="2A3041F2" w:rsidP="2A3041F2">
          <w:pPr>
            <w:pStyle w:val="Header"/>
            <w:jc w:val="center"/>
          </w:pPr>
        </w:p>
      </w:tc>
      <w:tc>
        <w:tcPr>
          <w:tcW w:w="3005" w:type="dxa"/>
        </w:tcPr>
        <w:p w14:paraId="035FD813" w14:textId="56F72F04" w:rsidR="2A3041F2" w:rsidRDefault="2A3041F2" w:rsidP="2A3041F2">
          <w:pPr>
            <w:pStyle w:val="Header"/>
            <w:ind w:right="-115"/>
            <w:jc w:val="right"/>
          </w:pPr>
        </w:p>
      </w:tc>
    </w:tr>
  </w:tbl>
  <w:p w14:paraId="641CE95D" w14:textId="16142B2D" w:rsidR="2A3041F2" w:rsidRDefault="2A3041F2" w:rsidP="2A3041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232D95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B57D83"/>
    <w:multiLevelType w:val="hybridMultilevel"/>
    <w:tmpl w:val="C792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5F881"/>
    <w:multiLevelType w:val="hybridMultilevel"/>
    <w:tmpl w:val="AFF60384"/>
    <w:lvl w:ilvl="0" w:tplc="4E880B14">
      <w:start w:val="1"/>
      <w:numFmt w:val="bullet"/>
      <w:lvlText w:val=""/>
      <w:lvlJc w:val="left"/>
      <w:pPr>
        <w:ind w:left="720" w:hanging="360"/>
      </w:pPr>
      <w:rPr>
        <w:rFonts w:ascii="Symbol" w:hAnsi="Symbol" w:hint="default"/>
      </w:rPr>
    </w:lvl>
    <w:lvl w:ilvl="1" w:tplc="54FA705A">
      <w:start w:val="1"/>
      <w:numFmt w:val="bullet"/>
      <w:lvlText w:val="o"/>
      <w:lvlJc w:val="left"/>
      <w:pPr>
        <w:ind w:left="1440" w:hanging="360"/>
      </w:pPr>
      <w:rPr>
        <w:rFonts w:ascii="Symbol" w:hAnsi="Symbol" w:hint="default"/>
      </w:rPr>
    </w:lvl>
    <w:lvl w:ilvl="2" w:tplc="A66ACEFE">
      <w:start w:val="1"/>
      <w:numFmt w:val="bullet"/>
      <w:lvlText w:val=""/>
      <w:lvlJc w:val="left"/>
      <w:pPr>
        <w:ind w:left="2160" w:hanging="360"/>
      </w:pPr>
      <w:rPr>
        <w:rFonts w:ascii="Wingdings" w:hAnsi="Wingdings" w:hint="default"/>
      </w:rPr>
    </w:lvl>
    <w:lvl w:ilvl="3" w:tplc="9160AC30">
      <w:start w:val="1"/>
      <w:numFmt w:val="bullet"/>
      <w:lvlText w:val=""/>
      <w:lvlJc w:val="left"/>
      <w:pPr>
        <w:ind w:left="2880" w:hanging="360"/>
      </w:pPr>
      <w:rPr>
        <w:rFonts w:ascii="Symbol" w:hAnsi="Symbol" w:hint="default"/>
      </w:rPr>
    </w:lvl>
    <w:lvl w:ilvl="4" w:tplc="47DC0ED6">
      <w:start w:val="1"/>
      <w:numFmt w:val="bullet"/>
      <w:lvlText w:val="o"/>
      <w:lvlJc w:val="left"/>
      <w:pPr>
        <w:ind w:left="3600" w:hanging="360"/>
      </w:pPr>
      <w:rPr>
        <w:rFonts w:ascii="Courier New" w:hAnsi="Courier New" w:hint="default"/>
      </w:rPr>
    </w:lvl>
    <w:lvl w:ilvl="5" w:tplc="A04C0780">
      <w:start w:val="1"/>
      <w:numFmt w:val="bullet"/>
      <w:lvlText w:val=""/>
      <w:lvlJc w:val="left"/>
      <w:pPr>
        <w:ind w:left="4320" w:hanging="360"/>
      </w:pPr>
      <w:rPr>
        <w:rFonts w:ascii="Wingdings" w:hAnsi="Wingdings" w:hint="default"/>
      </w:rPr>
    </w:lvl>
    <w:lvl w:ilvl="6" w:tplc="198C70D6">
      <w:start w:val="1"/>
      <w:numFmt w:val="bullet"/>
      <w:lvlText w:val=""/>
      <w:lvlJc w:val="left"/>
      <w:pPr>
        <w:ind w:left="5040" w:hanging="360"/>
      </w:pPr>
      <w:rPr>
        <w:rFonts w:ascii="Symbol" w:hAnsi="Symbol" w:hint="default"/>
      </w:rPr>
    </w:lvl>
    <w:lvl w:ilvl="7" w:tplc="2076C33E">
      <w:start w:val="1"/>
      <w:numFmt w:val="bullet"/>
      <w:lvlText w:val="o"/>
      <w:lvlJc w:val="left"/>
      <w:pPr>
        <w:ind w:left="5760" w:hanging="360"/>
      </w:pPr>
      <w:rPr>
        <w:rFonts w:ascii="Courier New" w:hAnsi="Courier New" w:hint="default"/>
      </w:rPr>
    </w:lvl>
    <w:lvl w:ilvl="8" w:tplc="B874EEE4">
      <w:start w:val="1"/>
      <w:numFmt w:val="bullet"/>
      <w:lvlText w:val=""/>
      <w:lvlJc w:val="left"/>
      <w:pPr>
        <w:ind w:left="6480" w:hanging="360"/>
      </w:pPr>
      <w:rPr>
        <w:rFonts w:ascii="Wingdings" w:hAnsi="Wingdings" w:hint="default"/>
      </w:rPr>
    </w:lvl>
  </w:abstractNum>
  <w:abstractNum w:abstractNumId="3" w15:restartNumberingAfterBreak="0">
    <w:nsid w:val="128446AE"/>
    <w:multiLevelType w:val="hybridMultilevel"/>
    <w:tmpl w:val="C23E7CAA"/>
    <w:lvl w:ilvl="0" w:tplc="090A127C">
      <w:start w:val="1"/>
      <w:numFmt w:val="bullet"/>
      <w:lvlText w:val="·"/>
      <w:lvlJc w:val="left"/>
      <w:pPr>
        <w:ind w:left="720" w:hanging="360"/>
      </w:pPr>
      <w:rPr>
        <w:rFonts w:ascii="Symbol" w:hAnsi="Symbol" w:hint="default"/>
      </w:rPr>
    </w:lvl>
    <w:lvl w:ilvl="1" w:tplc="8C725E9A">
      <w:start w:val="1"/>
      <w:numFmt w:val="bullet"/>
      <w:lvlText w:val="o"/>
      <w:lvlJc w:val="left"/>
      <w:pPr>
        <w:ind w:left="1440" w:hanging="360"/>
      </w:pPr>
      <w:rPr>
        <w:rFonts w:ascii="Courier New" w:hAnsi="Courier New" w:hint="default"/>
      </w:rPr>
    </w:lvl>
    <w:lvl w:ilvl="2" w:tplc="D2245B2E">
      <w:start w:val="1"/>
      <w:numFmt w:val="bullet"/>
      <w:lvlText w:val=""/>
      <w:lvlJc w:val="left"/>
      <w:pPr>
        <w:ind w:left="2160" w:hanging="360"/>
      </w:pPr>
      <w:rPr>
        <w:rFonts w:ascii="Wingdings" w:hAnsi="Wingdings" w:hint="default"/>
      </w:rPr>
    </w:lvl>
    <w:lvl w:ilvl="3" w:tplc="58B2277A">
      <w:start w:val="1"/>
      <w:numFmt w:val="bullet"/>
      <w:lvlText w:val=""/>
      <w:lvlJc w:val="left"/>
      <w:pPr>
        <w:ind w:left="2880" w:hanging="360"/>
      </w:pPr>
      <w:rPr>
        <w:rFonts w:ascii="Symbol" w:hAnsi="Symbol" w:hint="default"/>
      </w:rPr>
    </w:lvl>
    <w:lvl w:ilvl="4" w:tplc="B7F010E0">
      <w:start w:val="1"/>
      <w:numFmt w:val="bullet"/>
      <w:lvlText w:val="o"/>
      <w:lvlJc w:val="left"/>
      <w:pPr>
        <w:ind w:left="3600" w:hanging="360"/>
      </w:pPr>
      <w:rPr>
        <w:rFonts w:ascii="Courier New" w:hAnsi="Courier New" w:hint="default"/>
      </w:rPr>
    </w:lvl>
    <w:lvl w:ilvl="5" w:tplc="9FFAB4C0">
      <w:start w:val="1"/>
      <w:numFmt w:val="bullet"/>
      <w:lvlText w:val=""/>
      <w:lvlJc w:val="left"/>
      <w:pPr>
        <w:ind w:left="4320" w:hanging="360"/>
      </w:pPr>
      <w:rPr>
        <w:rFonts w:ascii="Wingdings" w:hAnsi="Wingdings" w:hint="default"/>
      </w:rPr>
    </w:lvl>
    <w:lvl w:ilvl="6" w:tplc="E0D87FFC">
      <w:start w:val="1"/>
      <w:numFmt w:val="bullet"/>
      <w:lvlText w:val=""/>
      <w:lvlJc w:val="left"/>
      <w:pPr>
        <w:ind w:left="5040" w:hanging="360"/>
      </w:pPr>
      <w:rPr>
        <w:rFonts w:ascii="Symbol" w:hAnsi="Symbol" w:hint="default"/>
      </w:rPr>
    </w:lvl>
    <w:lvl w:ilvl="7" w:tplc="5B66C312">
      <w:start w:val="1"/>
      <w:numFmt w:val="bullet"/>
      <w:lvlText w:val="o"/>
      <w:lvlJc w:val="left"/>
      <w:pPr>
        <w:ind w:left="5760" w:hanging="360"/>
      </w:pPr>
      <w:rPr>
        <w:rFonts w:ascii="Courier New" w:hAnsi="Courier New" w:hint="default"/>
      </w:rPr>
    </w:lvl>
    <w:lvl w:ilvl="8" w:tplc="1DDAB358">
      <w:start w:val="1"/>
      <w:numFmt w:val="bullet"/>
      <w:lvlText w:val=""/>
      <w:lvlJc w:val="left"/>
      <w:pPr>
        <w:ind w:left="6480" w:hanging="360"/>
      </w:pPr>
      <w:rPr>
        <w:rFonts w:ascii="Wingdings" w:hAnsi="Wingdings" w:hint="default"/>
      </w:rPr>
    </w:lvl>
  </w:abstractNum>
  <w:abstractNum w:abstractNumId="4" w15:restartNumberingAfterBreak="0">
    <w:nsid w:val="179C55D7"/>
    <w:multiLevelType w:val="hybridMultilevel"/>
    <w:tmpl w:val="4C6E7BB8"/>
    <w:lvl w:ilvl="0" w:tplc="B01C9266">
      <w:start w:val="1"/>
      <w:numFmt w:val="bullet"/>
      <w:lvlText w:val="·"/>
      <w:lvlJc w:val="left"/>
      <w:pPr>
        <w:ind w:left="720" w:hanging="360"/>
      </w:pPr>
      <w:rPr>
        <w:rFonts w:ascii="Symbol" w:hAnsi="Symbol" w:hint="default"/>
      </w:rPr>
    </w:lvl>
    <w:lvl w:ilvl="1" w:tplc="F2A09D6A">
      <w:start w:val="1"/>
      <w:numFmt w:val="bullet"/>
      <w:lvlText w:val="o"/>
      <w:lvlJc w:val="left"/>
      <w:pPr>
        <w:ind w:left="1440" w:hanging="360"/>
      </w:pPr>
      <w:rPr>
        <w:rFonts w:ascii="Courier New" w:hAnsi="Courier New" w:hint="default"/>
      </w:rPr>
    </w:lvl>
    <w:lvl w:ilvl="2" w:tplc="593841D8">
      <w:start w:val="1"/>
      <w:numFmt w:val="bullet"/>
      <w:lvlText w:val=""/>
      <w:lvlJc w:val="left"/>
      <w:pPr>
        <w:ind w:left="2160" w:hanging="360"/>
      </w:pPr>
      <w:rPr>
        <w:rFonts w:ascii="Wingdings" w:hAnsi="Wingdings" w:hint="default"/>
      </w:rPr>
    </w:lvl>
    <w:lvl w:ilvl="3" w:tplc="617C3536">
      <w:start w:val="1"/>
      <w:numFmt w:val="bullet"/>
      <w:lvlText w:val=""/>
      <w:lvlJc w:val="left"/>
      <w:pPr>
        <w:ind w:left="2880" w:hanging="360"/>
      </w:pPr>
      <w:rPr>
        <w:rFonts w:ascii="Symbol" w:hAnsi="Symbol" w:hint="default"/>
      </w:rPr>
    </w:lvl>
    <w:lvl w:ilvl="4" w:tplc="A740E35C">
      <w:start w:val="1"/>
      <w:numFmt w:val="bullet"/>
      <w:lvlText w:val="o"/>
      <w:lvlJc w:val="left"/>
      <w:pPr>
        <w:ind w:left="3600" w:hanging="360"/>
      </w:pPr>
      <w:rPr>
        <w:rFonts w:ascii="Courier New" w:hAnsi="Courier New" w:hint="default"/>
      </w:rPr>
    </w:lvl>
    <w:lvl w:ilvl="5" w:tplc="EFC045FC">
      <w:start w:val="1"/>
      <w:numFmt w:val="bullet"/>
      <w:lvlText w:val=""/>
      <w:lvlJc w:val="left"/>
      <w:pPr>
        <w:ind w:left="4320" w:hanging="360"/>
      </w:pPr>
      <w:rPr>
        <w:rFonts w:ascii="Wingdings" w:hAnsi="Wingdings" w:hint="default"/>
      </w:rPr>
    </w:lvl>
    <w:lvl w:ilvl="6" w:tplc="2A66E364">
      <w:start w:val="1"/>
      <w:numFmt w:val="bullet"/>
      <w:lvlText w:val=""/>
      <w:lvlJc w:val="left"/>
      <w:pPr>
        <w:ind w:left="5040" w:hanging="360"/>
      </w:pPr>
      <w:rPr>
        <w:rFonts w:ascii="Symbol" w:hAnsi="Symbol" w:hint="default"/>
      </w:rPr>
    </w:lvl>
    <w:lvl w:ilvl="7" w:tplc="017A10CA">
      <w:start w:val="1"/>
      <w:numFmt w:val="bullet"/>
      <w:lvlText w:val="o"/>
      <w:lvlJc w:val="left"/>
      <w:pPr>
        <w:ind w:left="5760" w:hanging="360"/>
      </w:pPr>
      <w:rPr>
        <w:rFonts w:ascii="Courier New" w:hAnsi="Courier New" w:hint="default"/>
      </w:rPr>
    </w:lvl>
    <w:lvl w:ilvl="8" w:tplc="94027D18">
      <w:start w:val="1"/>
      <w:numFmt w:val="bullet"/>
      <w:lvlText w:val=""/>
      <w:lvlJc w:val="left"/>
      <w:pPr>
        <w:ind w:left="6480" w:hanging="360"/>
      </w:pPr>
      <w:rPr>
        <w:rFonts w:ascii="Wingdings" w:hAnsi="Wingdings" w:hint="default"/>
      </w:rPr>
    </w:lvl>
  </w:abstractNum>
  <w:abstractNum w:abstractNumId="5" w15:restartNumberingAfterBreak="0">
    <w:nsid w:val="205F08DD"/>
    <w:multiLevelType w:val="hybridMultilevel"/>
    <w:tmpl w:val="50C89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87145"/>
    <w:multiLevelType w:val="hybridMultilevel"/>
    <w:tmpl w:val="72862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F224C"/>
    <w:multiLevelType w:val="hybridMultilevel"/>
    <w:tmpl w:val="4F1EC8AE"/>
    <w:lvl w:ilvl="0" w:tplc="3AF40030">
      <w:start w:val="1"/>
      <w:numFmt w:val="decimal"/>
      <w:lvlText w:val="%1."/>
      <w:lvlJc w:val="left"/>
      <w:pPr>
        <w:ind w:left="720" w:hanging="360"/>
      </w:pPr>
    </w:lvl>
    <w:lvl w:ilvl="1" w:tplc="AA2CE1AC">
      <w:start w:val="1"/>
      <w:numFmt w:val="lowerLetter"/>
      <w:lvlText w:val="%2."/>
      <w:lvlJc w:val="left"/>
      <w:pPr>
        <w:ind w:left="1440" w:hanging="360"/>
      </w:pPr>
    </w:lvl>
    <w:lvl w:ilvl="2" w:tplc="FDBCD68C">
      <w:start w:val="1"/>
      <w:numFmt w:val="lowerRoman"/>
      <w:lvlText w:val="%3."/>
      <w:lvlJc w:val="right"/>
      <w:pPr>
        <w:ind w:left="2160" w:hanging="180"/>
      </w:pPr>
    </w:lvl>
    <w:lvl w:ilvl="3" w:tplc="754A122A">
      <w:start w:val="1"/>
      <w:numFmt w:val="decimal"/>
      <w:lvlText w:val="%4."/>
      <w:lvlJc w:val="left"/>
      <w:pPr>
        <w:ind w:left="2880" w:hanging="360"/>
      </w:pPr>
    </w:lvl>
    <w:lvl w:ilvl="4" w:tplc="49F46DC6">
      <w:start w:val="1"/>
      <w:numFmt w:val="lowerLetter"/>
      <w:lvlText w:val="%5."/>
      <w:lvlJc w:val="left"/>
      <w:pPr>
        <w:ind w:left="3600" w:hanging="360"/>
      </w:pPr>
    </w:lvl>
    <w:lvl w:ilvl="5" w:tplc="B83A3620">
      <w:start w:val="1"/>
      <w:numFmt w:val="lowerRoman"/>
      <w:lvlText w:val="%6."/>
      <w:lvlJc w:val="right"/>
      <w:pPr>
        <w:ind w:left="4320" w:hanging="180"/>
      </w:pPr>
    </w:lvl>
    <w:lvl w:ilvl="6" w:tplc="CD08358C">
      <w:start w:val="1"/>
      <w:numFmt w:val="decimal"/>
      <w:lvlText w:val="%7."/>
      <w:lvlJc w:val="left"/>
      <w:pPr>
        <w:ind w:left="5040" w:hanging="360"/>
      </w:pPr>
    </w:lvl>
    <w:lvl w:ilvl="7" w:tplc="B03A4220">
      <w:start w:val="1"/>
      <w:numFmt w:val="lowerLetter"/>
      <w:lvlText w:val="%8."/>
      <w:lvlJc w:val="left"/>
      <w:pPr>
        <w:ind w:left="5760" w:hanging="360"/>
      </w:pPr>
    </w:lvl>
    <w:lvl w:ilvl="8" w:tplc="40B4CA6A">
      <w:start w:val="1"/>
      <w:numFmt w:val="lowerRoman"/>
      <w:lvlText w:val="%9."/>
      <w:lvlJc w:val="right"/>
      <w:pPr>
        <w:ind w:left="6480" w:hanging="180"/>
      </w:pPr>
    </w:lvl>
  </w:abstractNum>
  <w:abstractNum w:abstractNumId="8" w15:restartNumberingAfterBreak="0">
    <w:nsid w:val="25CE0C56"/>
    <w:multiLevelType w:val="multilevel"/>
    <w:tmpl w:val="A728218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8F3779"/>
    <w:multiLevelType w:val="hybridMultilevel"/>
    <w:tmpl w:val="9DFE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AB5832"/>
    <w:multiLevelType w:val="hybridMultilevel"/>
    <w:tmpl w:val="BDBC5FDC"/>
    <w:lvl w:ilvl="0" w:tplc="04743C3E">
      <w:start w:val="1"/>
      <w:numFmt w:val="decimal"/>
      <w:lvlText w:val="%1."/>
      <w:lvlJc w:val="left"/>
      <w:pPr>
        <w:ind w:left="720" w:hanging="360"/>
      </w:pPr>
    </w:lvl>
    <w:lvl w:ilvl="1" w:tplc="69B49348">
      <w:start w:val="6"/>
      <w:numFmt w:val="decimal"/>
      <w:lvlText w:val="%2.2"/>
      <w:lvlJc w:val="left"/>
      <w:pPr>
        <w:ind w:left="1440" w:hanging="360"/>
      </w:pPr>
    </w:lvl>
    <w:lvl w:ilvl="2" w:tplc="98047626">
      <w:start w:val="1"/>
      <w:numFmt w:val="lowerRoman"/>
      <w:lvlText w:val="%3."/>
      <w:lvlJc w:val="right"/>
      <w:pPr>
        <w:ind w:left="2160" w:hanging="180"/>
      </w:pPr>
    </w:lvl>
    <w:lvl w:ilvl="3" w:tplc="F11C3E40">
      <w:start w:val="1"/>
      <w:numFmt w:val="decimal"/>
      <w:lvlText w:val="%4."/>
      <w:lvlJc w:val="left"/>
      <w:pPr>
        <w:ind w:left="2880" w:hanging="360"/>
      </w:pPr>
    </w:lvl>
    <w:lvl w:ilvl="4" w:tplc="6D98CFE4">
      <w:start w:val="1"/>
      <w:numFmt w:val="lowerLetter"/>
      <w:lvlText w:val="%5."/>
      <w:lvlJc w:val="left"/>
      <w:pPr>
        <w:ind w:left="3600" w:hanging="360"/>
      </w:pPr>
    </w:lvl>
    <w:lvl w:ilvl="5" w:tplc="032048D2">
      <w:start w:val="1"/>
      <w:numFmt w:val="lowerRoman"/>
      <w:lvlText w:val="%6."/>
      <w:lvlJc w:val="right"/>
      <w:pPr>
        <w:ind w:left="4320" w:hanging="180"/>
      </w:pPr>
    </w:lvl>
    <w:lvl w:ilvl="6" w:tplc="1E785BE8">
      <w:start w:val="1"/>
      <w:numFmt w:val="decimal"/>
      <w:lvlText w:val="%7."/>
      <w:lvlJc w:val="left"/>
      <w:pPr>
        <w:ind w:left="5040" w:hanging="360"/>
      </w:pPr>
    </w:lvl>
    <w:lvl w:ilvl="7" w:tplc="7038897E">
      <w:start w:val="1"/>
      <w:numFmt w:val="lowerLetter"/>
      <w:lvlText w:val="%8."/>
      <w:lvlJc w:val="left"/>
      <w:pPr>
        <w:ind w:left="5760" w:hanging="360"/>
      </w:pPr>
    </w:lvl>
    <w:lvl w:ilvl="8" w:tplc="281C1C6E">
      <w:start w:val="1"/>
      <w:numFmt w:val="lowerRoman"/>
      <w:lvlText w:val="%9."/>
      <w:lvlJc w:val="right"/>
      <w:pPr>
        <w:ind w:left="6480" w:hanging="180"/>
      </w:pPr>
    </w:lvl>
  </w:abstractNum>
  <w:abstractNum w:abstractNumId="11" w15:restartNumberingAfterBreak="0">
    <w:nsid w:val="2F2B384E"/>
    <w:multiLevelType w:val="hybridMultilevel"/>
    <w:tmpl w:val="A1F0F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B9634E"/>
    <w:multiLevelType w:val="hybridMultilevel"/>
    <w:tmpl w:val="D7BE3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D6BB4A"/>
    <w:multiLevelType w:val="hybridMultilevel"/>
    <w:tmpl w:val="AC7EE558"/>
    <w:lvl w:ilvl="0" w:tplc="E2127570">
      <w:start w:val="1"/>
      <w:numFmt w:val="bullet"/>
      <w:lvlText w:val=""/>
      <w:lvlJc w:val="left"/>
      <w:pPr>
        <w:ind w:left="720" w:hanging="360"/>
      </w:pPr>
      <w:rPr>
        <w:rFonts w:ascii="Symbol" w:hAnsi="Symbol" w:hint="default"/>
      </w:rPr>
    </w:lvl>
    <w:lvl w:ilvl="1" w:tplc="E760F7A2">
      <w:start w:val="1"/>
      <w:numFmt w:val="bullet"/>
      <w:lvlText w:val="o"/>
      <w:lvlJc w:val="left"/>
      <w:pPr>
        <w:ind w:left="1440" w:hanging="360"/>
      </w:pPr>
      <w:rPr>
        <w:rFonts w:ascii="Symbol" w:hAnsi="Symbol" w:hint="default"/>
      </w:rPr>
    </w:lvl>
    <w:lvl w:ilvl="2" w:tplc="AE06C156">
      <w:start w:val="1"/>
      <w:numFmt w:val="bullet"/>
      <w:lvlText w:val=""/>
      <w:lvlJc w:val="left"/>
      <w:pPr>
        <w:ind w:left="2160" w:hanging="360"/>
      </w:pPr>
      <w:rPr>
        <w:rFonts w:ascii="Wingdings" w:hAnsi="Wingdings" w:hint="default"/>
      </w:rPr>
    </w:lvl>
    <w:lvl w:ilvl="3" w:tplc="8E62D0C4">
      <w:start w:val="1"/>
      <w:numFmt w:val="bullet"/>
      <w:lvlText w:val=""/>
      <w:lvlJc w:val="left"/>
      <w:pPr>
        <w:ind w:left="2880" w:hanging="360"/>
      </w:pPr>
      <w:rPr>
        <w:rFonts w:ascii="Symbol" w:hAnsi="Symbol" w:hint="default"/>
      </w:rPr>
    </w:lvl>
    <w:lvl w:ilvl="4" w:tplc="9EBE87BC">
      <w:start w:val="1"/>
      <w:numFmt w:val="bullet"/>
      <w:lvlText w:val="o"/>
      <w:lvlJc w:val="left"/>
      <w:pPr>
        <w:ind w:left="3600" w:hanging="360"/>
      </w:pPr>
      <w:rPr>
        <w:rFonts w:ascii="Courier New" w:hAnsi="Courier New" w:hint="default"/>
      </w:rPr>
    </w:lvl>
    <w:lvl w:ilvl="5" w:tplc="BD0E68EE">
      <w:start w:val="1"/>
      <w:numFmt w:val="bullet"/>
      <w:lvlText w:val=""/>
      <w:lvlJc w:val="left"/>
      <w:pPr>
        <w:ind w:left="4320" w:hanging="360"/>
      </w:pPr>
      <w:rPr>
        <w:rFonts w:ascii="Wingdings" w:hAnsi="Wingdings" w:hint="default"/>
      </w:rPr>
    </w:lvl>
    <w:lvl w:ilvl="6" w:tplc="CB565DFE">
      <w:start w:val="1"/>
      <w:numFmt w:val="bullet"/>
      <w:lvlText w:val=""/>
      <w:lvlJc w:val="left"/>
      <w:pPr>
        <w:ind w:left="5040" w:hanging="360"/>
      </w:pPr>
      <w:rPr>
        <w:rFonts w:ascii="Symbol" w:hAnsi="Symbol" w:hint="default"/>
      </w:rPr>
    </w:lvl>
    <w:lvl w:ilvl="7" w:tplc="3B94FA7E">
      <w:start w:val="1"/>
      <w:numFmt w:val="bullet"/>
      <w:lvlText w:val="o"/>
      <w:lvlJc w:val="left"/>
      <w:pPr>
        <w:ind w:left="5760" w:hanging="360"/>
      </w:pPr>
      <w:rPr>
        <w:rFonts w:ascii="Courier New" w:hAnsi="Courier New" w:hint="default"/>
      </w:rPr>
    </w:lvl>
    <w:lvl w:ilvl="8" w:tplc="433E05FA">
      <w:start w:val="1"/>
      <w:numFmt w:val="bullet"/>
      <w:lvlText w:val=""/>
      <w:lvlJc w:val="left"/>
      <w:pPr>
        <w:ind w:left="6480" w:hanging="360"/>
      </w:pPr>
      <w:rPr>
        <w:rFonts w:ascii="Wingdings" w:hAnsi="Wingdings" w:hint="default"/>
      </w:rPr>
    </w:lvl>
  </w:abstractNum>
  <w:abstractNum w:abstractNumId="14" w15:restartNumberingAfterBreak="0">
    <w:nsid w:val="327323D5"/>
    <w:multiLevelType w:val="hybridMultilevel"/>
    <w:tmpl w:val="D46E1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121BB6"/>
    <w:multiLevelType w:val="hybridMultilevel"/>
    <w:tmpl w:val="7BA6306A"/>
    <w:lvl w:ilvl="0" w:tplc="D0083FD6">
      <w:start w:val="1"/>
      <w:numFmt w:val="bullet"/>
      <w:lvlText w:val=""/>
      <w:lvlJc w:val="left"/>
      <w:pPr>
        <w:ind w:left="720" w:hanging="360"/>
      </w:pPr>
      <w:rPr>
        <w:rFonts w:ascii="Symbol" w:hAnsi="Symbol" w:hint="default"/>
      </w:rPr>
    </w:lvl>
    <w:lvl w:ilvl="1" w:tplc="7548B62C">
      <w:start w:val="1"/>
      <w:numFmt w:val="bullet"/>
      <w:lvlText w:val="o"/>
      <w:lvlJc w:val="left"/>
      <w:pPr>
        <w:ind w:left="1440" w:hanging="360"/>
      </w:pPr>
      <w:rPr>
        <w:rFonts w:ascii="Symbol" w:hAnsi="Symbol" w:hint="default"/>
      </w:rPr>
    </w:lvl>
    <w:lvl w:ilvl="2" w:tplc="304C1FBC">
      <w:start w:val="1"/>
      <w:numFmt w:val="bullet"/>
      <w:lvlText w:val=""/>
      <w:lvlJc w:val="left"/>
      <w:pPr>
        <w:ind w:left="2160" w:hanging="360"/>
      </w:pPr>
      <w:rPr>
        <w:rFonts w:ascii="Wingdings" w:hAnsi="Wingdings" w:hint="default"/>
      </w:rPr>
    </w:lvl>
    <w:lvl w:ilvl="3" w:tplc="EE7235A4">
      <w:start w:val="1"/>
      <w:numFmt w:val="bullet"/>
      <w:lvlText w:val=""/>
      <w:lvlJc w:val="left"/>
      <w:pPr>
        <w:ind w:left="2880" w:hanging="360"/>
      </w:pPr>
      <w:rPr>
        <w:rFonts w:ascii="Symbol" w:hAnsi="Symbol" w:hint="default"/>
      </w:rPr>
    </w:lvl>
    <w:lvl w:ilvl="4" w:tplc="664C0642">
      <w:start w:val="1"/>
      <w:numFmt w:val="bullet"/>
      <w:lvlText w:val="o"/>
      <w:lvlJc w:val="left"/>
      <w:pPr>
        <w:ind w:left="3600" w:hanging="360"/>
      </w:pPr>
      <w:rPr>
        <w:rFonts w:ascii="Courier New" w:hAnsi="Courier New" w:hint="default"/>
      </w:rPr>
    </w:lvl>
    <w:lvl w:ilvl="5" w:tplc="80C212CC">
      <w:start w:val="1"/>
      <w:numFmt w:val="bullet"/>
      <w:lvlText w:val=""/>
      <w:lvlJc w:val="left"/>
      <w:pPr>
        <w:ind w:left="4320" w:hanging="360"/>
      </w:pPr>
      <w:rPr>
        <w:rFonts w:ascii="Wingdings" w:hAnsi="Wingdings" w:hint="default"/>
      </w:rPr>
    </w:lvl>
    <w:lvl w:ilvl="6" w:tplc="8006F004">
      <w:start w:val="1"/>
      <w:numFmt w:val="bullet"/>
      <w:lvlText w:val=""/>
      <w:lvlJc w:val="left"/>
      <w:pPr>
        <w:ind w:left="5040" w:hanging="360"/>
      </w:pPr>
      <w:rPr>
        <w:rFonts w:ascii="Symbol" w:hAnsi="Symbol" w:hint="default"/>
      </w:rPr>
    </w:lvl>
    <w:lvl w:ilvl="7" w:tplc="7BA606E2">
      <w:start w:val="1"/>
      <w:numFmt w:val="bullet"/>
      <w:lvlText w:val="o"/>
      <w:lvlJc w:val="left"/>
      <w:pPr>
        <w:ind w:left="5760" w:hanging="360"/>
      </w:pPr>
      <w:rPr>
        <w:rFonts w:ascii="Courier New" w:hAnsi="Courier New" w:hint="default"/>
      </w:rPr>
    </w:lvl>
    <w:lvl w:ilvl="8" w:tplc="59A0AD0E">
      <w:start w:val="1"/>
      <w:numFmt w:val="bullet"/>
      <w:lvlText w:val=""/>
      <w:lvlJc w:val="left"/>
      <w:pPr>
        <w:ind w:left="6480" w:hanging="360"/>
      </w:pPr>
      <w:rPr>
        <w:rFonts w:ascii="Wingdings" w:hAnsi="Wingdings" w:hint="default"/>
      </w:rPr>
    </w:lvl>
  </w:abstractNum>
  <w:abstractNum w:abstractNumId="16" w15:restartNumberingAfterBreak="0">
    <w:nsid w:val="364704C0"/>
    <w:multiLevelType w:val="hybridMultilevel"/>
    <w:tmpl w:val="E6FAA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56884"/>
    <w:multiLevelType w:val="hybridMultilevel"/>
    <w:tmpl w:val="C374B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F17F8"/>
    <w:multiLevelType w:val="hybridMultilevel"/>
    <w:tmpl w:val="79B2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E6FEB2"/>
    <w:multiLevelType w:val="hybridMultilevel"/>
    <w:tmpl w:val="3C60A872"/>
    <w:lvl w:ilvl="0" w:tplc="9B70A7E0">
      <w:start w:val="1"/>
      <w:numFmt w:val="bullet"/>
      <w:lvlText w:val="·"/>
      <w:lvlJc w:val="left"/>
      <w:pPr>
        <w:ind w:left="720" w:hanging="360"/>
      </w:pPr>
      <w:rPr>
        <w:rFonts w:ascii="Symbol" w:hAnsi="Symbol" w:hint="default"/>
      </w:rPr>
    </w:lvl>
    <w:lvl w:ilvl="1" w:tplc="C4D22A00">
      <w:start w:val="1"/>
      <w:numFmt w:val="bullet"/>
      <w:lvlText w:val="o"/>
      <w:lvlJc w:val="left"/>
      <w:pPr>
        <w:ind w:left="1440" w:hanging="360"/>
      </w:pPr>
      <w:rPr>
        <w:rFonts w:ascii="Courier New" w:hAnsi="Courier New" w:hint="default"/>
      </w:rPr>
    </w:lvl>
    <w:lvl w:ilvl="2" w:tplc="B2806ABC">
      <w:start w:val="1"/>
      <w:numFmt w:val="bullet"/>
      <w:lvlText w:val=""/>
      <w:lvlJc w:val="left"/>
      <w:pPr>
        <w:ind w:left="2160" w:hanging="360"/>
      </w:pPr>
      <w:rPr>
        <w:rFonts w:ascii="Wingdings" w:hAnsi="Wingdings" w:hint="default"/>
      </w:rPr>
    </w:lvl>
    <w:lvl w:ilvl="3" w:tplc="42647620">
      <w:start w:val="1"/>
      <w:numFmt w:val="bullet"/>
      <w:lvlText w:val=""/>
      <w:lvlJc w:val="left"/>
      <w:pPr>
        <w:ind w:left="2880" w:hanging="360"/>
      </w:pPr>
      <w:rPr>
        <w:rFonts w:ascii="Symbol" w:hAnsi="Symbol" w:hint="default"/>
      </w:rPr>
    </w:lvl>
    <w:lvl w:ilvl="4" w:tplc="19AC545E">
      <w:start w:val="1"/>
      <w:numFmt w:val="bullet"/>
      <w:lvlText w:val="o"/>
      <w:lvlJc w:val="left"/>
      <w:pPr>
        <w:ind w:left="3600" w:hanging="360"/>
      </w:pPr>
      <w:rPr>
        <w:rFonts w:ascii="Courier New" w:hAnsi="Courier New" w:hint="default"/>
      </w:rPr>
    </w:lvl>
    <w:lvl w:ilvl="5" w:tplc="EF2E72D6">
      <w:start w:val="1"/>
      <w:numFmt w:val="bullet"/>
      <w:lvlText w:val=""/>
      <w:lvlJc w:val="left"/>
      <w:pPr>
        <w:ind w:left="4320" w:hanging="360"/>
      </w:pPr>
      <w:rPr>
        <w:rFonts w:ascii="Wingdings" w:hAnsi="Wingdings" w:hint="default"/>
      </w:rPr>
    </w:lvl>
    <w:lvl w:ilvl="6" w:tplc="0A7211C2">
      <w:start w:val="1"/>
      <w:numFmt w:val="bullet"/>
      <w:lvlText w:val=""/>
      <w:lvlJc w:val="left"/>
      <w:pPr>
        <w:ind w:left="5040" w:hanging="360"/>
      </w:pPr>
      <w:rPr>
        <w:rFonts w:ascii="Symbol" w:hAnsi="Symbol" w:hint="default"/>
      </w:rPr>
    </w:lvl>
    <w:lvl w:ilvl="7" w:tplc="B1C454BA">
      <w:start w:val="1"/>
      <w:numFmt w:val="bullet"/>
      <w:lvlText w:val="o"/>
      <w:lvlJc w:val="left"/>
      <w:pPr>
        <w:ind w:left="5760" w:hanging="360"/>
      </w:pPr>
      <w:rPr>
        <w:rFonts w:ascii="Courier New" w:hAnsi="Courier New" w:hint="default"/>
      </w:rPr>
    </w:lvl>
    <w:lvl w:ilvl="8" w:tplc="F754F71E">
      <w:start w:val="1"/>
      <w:numFmt w:val="bullet"/>
      <w:lvlText w:val=""/>
      <w:lvlJc w:val="left"/>
      <w:pPr>
        <w:ind w:left="6480" w:hanging="360"/>
      </w:pPr>
      <w:rPr>
        <w:rFonts w:ascii="Wingdings" w:hAnsi="Wingdings" w:hint="default"/>
      </w:rPr>
    </w:lvl>
  </w:abstractNum>
  <w:abstractNum w:abstractNumId="20" w15:restartNumberingAfterBreak="0">
    <w:nsid w:val="4C488B6D"/>
    <w:multiLevelType w:val="hybridMultilevel"/>
    <w:tmpl w:val="87FA0A2C"/>
    <w:lvl w:ilvl="0" w:tplc="979CA716">
      <w:start w:val="1"/>
      <w:numFmt w:val="decimal"/>
      <w:lvlText w:val="%1."/>
      <w:lvlJc w:val="left"/>
      <w:pPr>
        <w:ind w:left="720" w:hanging="360"/>
      </w:pPr>
    </w:lvl>
    <w:lvl w:ilvl="1" w:tplc="9E7EC09A">
      <w:start w:val="6"/>
      <w:numFmt w:val="decimal"/>
      <w:lvlText w:val="%2.1"/>
      <w:lvlJc w:val="left"/>
      <w:pPr>
        <w:ind w:left="1440" w:hanging="360"/>
      </w:pPr>
    </w:lvl>
    <w:lvl w:ilvl="2" w:tplc="5038FBA0">
      <w:start w:val="1"/>
      <w:numFmt w:val="lowerRoman"/>
      <w:lvlText w:val="%3."/>
      <w:lvlJc w:val="right"/>
      <w:pPr>
        <w:ind w:left="2160" w:hanging="180"/>
      </w:pPr>
    </w:lvl>
    <w:lvl w:ilvl="3" w:tplc="C0C84338">
      <w:start w:val="1"/>
      <w:numFmt w:val="decimal"/>
      <w:lvlText w:val="%4."/>
      <w:lvlJc w:val="left"/>
      <w:pPr>
        <w:ind w:left="2880" w:hanging="360"/>
      </w:pPr>
    </w:lvl>
    <w:lvl w:ilvl="4" w:tplc="0B24B126">
      <w:start w:val="1"/>
      <w:numFmt w:val="lowerLetter"/>
      <w:lvlText w:val="%5."/>
      <w:lvlJc w:val="left"/>
      <w:pPr>
        <w:ind w:left="3600" w:hanging="360"/>
      </w:pPr>
    </w:lvl>
    <w:lvl w:ilvl="5" w:tplc="7BAC12BE">
      <w:start w:val="1"/>
      <w:numFmt w:val="lowerRoman"/>
      <w:lvlText w:val="%6."/>
      <w:lvlJc w:val="right"/>
      <w:pPr>
        <w:ind w:left="4320" w:hanging="180"/>
      </w:pPr>
    </w:lvl>
    <w:lvl w:ilvl="6" w:tplc="6748BA74">
      <w:start w:val="1"/>
      <w:numFmt w:val="decimal"/>
      <w:lvlText w:val="%7."/>
      <w:lvlJc w:val="left"/>
      <w:pPr>
        <w:ind w:left="5040" w:hanging="360"/>
      </w:pPr>
    </w:lvl>
    <w:lvl w:ilvl="7" w:tplc="65C49B66">
      <w:start w:val="1"/>
      <w:numFmt w:val="lowerLetter"/>
      <w:lvlText w:val="%8."/>
      <w:lvlJc w:val="left"/>
      <w:pPr>
        <w:ind w:left="5760" w:hanging="360"/>
      </w:pPr>
    </w:lvl>
    <w:lvl w:ilvl="8" w:tplc="2B62CF78">
      <w:start w:val="1"/>
      <w:numFmt w:val="lowerRoman"/>
      <w:lvlText w:val="%9."/>
      <w:lvlJc w:val="right"/>
      <w:pPr>
        <w:ind w:left="6480" w:hanging="180"/>
      </w:pPr>
    </w:lvl>
  </w:abstractNum>
  <w:abstractNum w:abstractNumId="21" w15:restartNumberingAfterBreak="0">
    <w:nsid w:val="4DFFAC47"/>
    <w:multiLevelType w:val="hybridMultilevel"/>
    <w:tmpl w:val="07520F7C"/>
    <w:lvl w:ilvl="0" w:tplc="83D26E74">
      <w:start w:val="1"/>
      <w:numFmt w:val="decimal"/>
      <w:lvlText w:val="%1."/>
      <w:lvlJc w:val="left"/>
      <w:pPr>
        <w:ind w:left="720" w:hanging="360"/>
      </w:pPr>
    </w:lvl>
    <w:lvl w:ilvl="1" w:tplc="C8C26A8E">
      <w:start w:val="1"/>
      <w:numFmt w:val="lowerLetter"/>
      <w:lvlText w:val="%2."/>
      <w:lvlJc w:val="left"/>
      <w:pPr>
        <w:ind w:left="1440" w:hanging="360"/>
      </w:pPr>
    </w:lvl>
    <w:lvl w:ilvl="2" w:tplc="6C28C3B4">
      <w:start w:val="1"/>
      <w:numFmt w:val="lowerRoman"/>
      <w:lvlText w:val="%3."/>
      <w:lvlJc w:val="right"/>
      <w:pPr>
        <w:ind w:left="2160" w:hanging="180"/>
      </w:pPr>
    </w:lvl>
    <w:lvl w:ilvl="3" w:tplc="55227924">
      <w:start w:val="1"/>
      <w:numFmt w:val="decimal"/>
      <w:lvlText w:val="%4."/>
      <w:lvlJc w:val="left"/>
      <w:pPr>
        <w:ind w:left="2880" w:hanging="360"/>
      </w:pPr>
    </w:lvl>
    <w:lvl w:ilvl="4" w:tplc="D056F2BC">
      <w:start w:val="1"/>
      <w:numFmt w:val="lowerLetter"/>
      <w:lvlText w:val="%5."/>
      <w:lvlJc w:val="left"/>
      <w:pPr>
        <w:ind w:left="3600" w:hanging="360"/>
      </w:pPr>
    </w:lvl>
    <w:lvl w:ilvl="5" w:tplc="C63EBB18">
      <w:start w:val="1"/>
      <w:numFmt w:val="lowerRoman"/>
      <w:lvlText w:val="%6."/>
      <w:lvlJc w:val="right"/>
      <w:pPr>
        <w:ind w:left="4320" w:hanging="180"/>
      </w:pPr>
    </w:lvl>
    <w:lvl w:ilvl="6" w:tplc="326CC4DA">
      <w:start w:val="1"/>
      <w:numFmt w:val="decimal"/>
      <w:lvlText w:val="%7."/>
      <w:lvlJc w:val="left"/>
      <w:pPr>
        <w:ind w:left="5040" w:hanging="360"/>
      </w:pPr>
    </w:lvl>
    <w:lvl w:ilvl="7" w:tplc="7952B1DC">
      <w:start w:val="1"/>
      <w:numFmt w:val="lowerLetter"/>
      <w:lvlText w:val="%8."/>
      <w:lvlJc w:val="left"/>
      <w:pPr>
        <w:ind w:left="5760" w:hanging="360"/>
      </w:pPr>
    </w:lvl>
    <w:lvl w:ilvl="8" w:tplc="EA1E3920">
      <w:start w:val="1"/>
      <w:numFmt w:val="lowerRoman"/>
      <w:lvlText w:val="%9."/>
      <w:lvlJc w:val="right"/>
      <w:pPr>
        <w:ind w:left="6480" w:hanging="180"/>
      </w:pPr>
    </w:lvl>
  </w:abstractNum>
  <w:abstractNum w:abstractNumId="22" w15:restartNumberingAfterBreak="0">
    <w:nsid w:val="509C2DA2"/>
    <w:multiLevelType w:val="hybridMultilevel"/>
    <w:tmpl w:val="CC485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141D20"/>
    <w:multiLevelType w:val="hybridMultilevel"/>
    <w:tmpl w:val="333E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C075A1"/>
    <w:multiLevelType w:val="multilevel"/>
    <w:tmpl w:val="0AD6F16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68DA00C"/>
    <w:multiLevelType w:val="hybridMultilevel"/>
    <w:tmpl w:val="CE785EDE"/>
    <w:lvl w:ilvl="0" w:tplc="CBFE6410">
      <w:start w:val="1"/>
      <w:numFmt w:val="bullet"/>
      <w:lvlText w:val=""/>
      <w:lvlJc w:val="left"/>
      <w:pPr>
        <w:ind w:left="720" w:hanging="360"/>
      </w:pPr>
      <w:rPr>
        <w:rFonts w:ascii="Symbol" w:hAnsi="Symbol" w:hint="default"/>
      </w:rPr>
    </w:lvl>
    <w:lvl w:ilvl="1" w:tplc="3A9CEB74">
      <w:start w:val="1"/>
      <w:numFmt w:val="bullet"/>
      <w:lvlText w:val="o"/>
      <w:lvlJc w:val="left"/>
      <w:pPr>
        <w:ind w:left="1440" w:hanging="360"/>
      </w:pPr>
      <w:rPr>
        <w:rFonts w:ascii="Symbol" w:hAnsi="Symbol" w:hint="default"/>
      </w:rPr>
    </w:lvl>
    <w:lvl w:ilvl="2" w:tplc="6A0CF0A4">
      <w:start w:val="1"/>
      <w:numFmt w:val="bullet"/>
      <w:lvlText w:val="§"/>
      <w:lvlJc w:val="left"/>
      <w:pPr>
        <w:ind w:left="2160" w:hanging="360"/>
      </w:pPr>
      <w:rPr>
        <w:rFonts w:ascii="Symbol" w:hAnsi="Symbol" w:hint="default"/>
      </w:rPr>
    </w:lvl>
    <w:lvl w:ilvl="3" w:tplc="4A783552">
      <w:start w:val="1"/>
      <w:numFmt w:val="bullet"/>
      <w:lvlText w:val=""/>
      <w:lvlJc w:val="left"/>
      <w:pPr>
        <w:ind w:left="2880" w:hanging="360"/>
      </w:pPr>
      <w:rPr>
        <w:rFonts w:ascii="Symbol" w:hAnsi="Symbol" w:hint="default"/>
      </w:rPr>
    </w:lvl>
    <w:lvl w:ilvl="4" w:tplc="E484288E">
      <w:start w:val="1"/>
      <w:numFmt w:val="bullet"/>
      <w:lvlText w:val="o"/>
      <w:lvlJc w:val="left"/>
      <w:pPr>
        <w:ind w:left="3600" w:hanging="360"/>
      </w:pPr>
      <w:rPr>
        <w:rFonts w:ascii="Courier New" w:hAnsi="Courier New" w:hint="default"/>
      </w:rPr>
    </w:lvl>
    <w:lvl w:ilvl="5" w:tplc="3F7AA216">
      <w:start w:val="1"/>
      <w:numFmt w:val="bullet"/>
      <w:lvlText w:val=""/>
      <w:lvlJc w:val="left"/>
      <w:pPr>
        <w:ind w:left="4320" w:hanging="360"/>
      </w:pPr>
      <w:rPr>
        <w:rFonts w:ascii="Wingdings" w:hAnsi="Wingdings" w:hint="default"/>
      </w:rPr>
    </w:lvl>
    <w:lvl w:ilvl="6" w:tplc="B9BE493A">
      <w:start w:val="1"/>
      <w:numFmt w:val="bullet"/>
      <w:lvlText w:val=""/>
      <w:lvlJc w:val="left"/>
      <w:pPr>
        <w:ind w:left="5040" w:hanging="360"/>
      </w:pPr>
      <w:rPr>
        <w:rFonts w:ascii="Symbol" w:hAnsi="Symbol" w:hint="default"/>
      </w:rPr>
    </w:lvl>
    <w:lvl w:ilvl="7" w:tplc="AC0CB3D0">
      <w:start w:val="1"/>
      <w:numFmt w:val="bullet"/>
      <w:lvlText w:val="o"/>
      <w:lvlJc w:val="left"/>
      <w:pPr>
        <w:ind w:left="5760" w:hanging="360"/>
      </w:pPr>
      <w:rPr>
        <w:rFonts w:ascii="Courier New" w:hAnsi="Courier New" w:hint="default"/>
      </w:rPr>
    </w:lvl>
    <w:lvl w:ilvl="8" w:tplc="D5F84424">
      <w:start w:val="1"/>
      <w:numFmt w:val="bullet"/>
      <w:lvlText w:val=""/>
      <w:lvlJc w:val="left"/>
      <w:pPr>
        <w:ind w:left="6480" w:hanging="360"/>
      </w:pPr>
      <w:rPr>
        <w:rFonts w:ascii="Wingdings" w:hAnsi="Wingdings" w:hint="default"/>
      </w:rPr>
    </w:lvl>
  </w:abstractNum>
  <w:abstractNum w:abstractNumId="26" w15:restartNumberingAfterBreak="0">
    <w:nsid w:val="73E90A27"/>
    <w:multiLevelType w:val="multilevel"/>
    <w:tmpl w:val="454CF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9A0804"/>
    <w:multiLevelType w:val="hybridMultilevel"/>
    <w:tmpl w:val="78609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285390">
    <w:abstractNumId w:val="2"/>
  </w:num>
  <w:num w:numId="2" w16cid:durableId="81074942">
    <w:abstractNumId w:val="13"/>
  </w:num>
  <w:num w:numId="3" w16cid:durableId="165294205">
    <w:abstractNumId w:val="10"/>
  </w:num>
  <w:num w:numId="4" w16cid:durableId="305594948">
    <w:abstractNumId w:val="15"/>
  </w:num>
  <w:num w:numId="5" w16cid:durableId="463156979">
    <w:abstractNumId w:val="20"/>
  </w:num>
  <w:num w:numId="6" w16cid:durableId="163280298">
    <w:abstractNumId w:val="25"/>
  </w:num>
  <w:num w:numId="7" w16cid:durableId="1275943664">
    <w:abstractNumId w:val="21"/>
  </w:num>
  <w:num w:numId="8" w16cid:durableId="1663772967">
    <w:abstractNumId w:val="3"/>
  </w:num>
  <w:num w:numId="9" w16cid:durableId="291638631">
    <w:abstractNumId w:val="19"/>
  </w:num>
  <w:num w:numId="10" w16cid:durableId="1196043847">
    <w:abstractNumId w:val="4"/>
  </w:num>
  <w:num w:numId="11" w16cid:durableId="1326318843">
    <w:abstractNumId w:val="7"/>
  </w:num>
  <w:num w:numId="12" w16cid:durableId="520823067">
    <w:abstractNumId w:val="8"/>
  </w:num>
  <w:num w:numId="13" w16cid:durableId="792333286">
    <w:abstractNumId w:val="9"/>
  </w:num>
  <w:num w:numId="14" w16cid:durableId="503010617">
    <w:abstractNumId w:val="26"/>
  </w:num>
  <w:num w:numId="15" w16cid:durableId="245698531">
    <w:abstractNumId w:val="17"/>
  </w:num>
  <w:num w:numId="16" w16cid:durableId="1503816351">
    <w:abstractNumId w:val="12"/>
  </w:num>
  <w:num w:numId="17" w16cid:durableId="1036739499">
    <w:abstractNumId w:val="27"/>
  </w:num>
  <w:num w:numId="18" w16cid:durableId="1881740830">
    <w:abstractNumId w:val="11"/>
  </w:num>
  <w:num w:numId="19" w16cid:durableId="1685863731">
    <w:abstractNumId w:val="1"/>
  </w:num>
  <w:num w:numId="20" w16cid:durableId="1550654677">
    <w:abstractNumId w:val="18"/>
  </w:num>
  <w:num w:numId="21" w16cid:durableId="1533231376">
    <w:abstractNumId w:val="14"/>
  </w:num>
  <w:num w:numId="22" w16cid:durableId="546451713">
    <w:abstractNumId w:val="5"/>
  </w:num>
  <w:num w:numId="23" w16cid:durableId="1399475759">
    <w:abstractNumId w:val="16"/>
  </w:num>
  <w:num w:numId="24" w16cid:durableId="1390610210">
    <w:abstractNumId w:val="23"/>
  </w:num>
  <w:num w:numId="25" w16cid:durableId="1349328015">
    <w:abstractNumId w:val="22"/>
  </w:num>
  <w:num w:numId="26" w16cid:durableId="1476295673">
    <w:abstractNumId w:val="24"/>
  </w:num>
  <w:num w:numId="27" w16cid:durableId="1877421969">
    <w:abstractNumId w:val="0"/>
  </w:num>
  <w:num w:numId="28" w16cid:durableId="7042555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7E9CA2"/>
    <w:rsid w:val="00021B0F"/>
    <w:rsid w:val="00063287"/>
    <w:rsid w:val="000819EB"/>
    <w:rsid w:val="000A254A"/>
    <w:rsid w:val="000E50DB"/>
    <w:rsid w:val="0011664A"/>
    <w:rsid w:val="001350ED"/>
    <w:rsid w:val="00170A5A"/>
    <w:rsid w:val="001A7F95"/>
    <w:rsid w:val="002E7AF5"/>
    <w:rsid w:val="003805F6"/>
    <w:rsid w:val="003A1D36"/>
    <w:rsid w:val="003B69A5"/>
    <w:rsid w:val="003E73AA"/>
    <w:rsid w:val="004276FA"/>
    <w:rsid w:val="00446D4A"/>
    <w:rsid w:val="004833DF"/>
    <w:rsid w:val="00487BA5"/>
    <w:rsid w:val="004A7BCB"/>
    <w:rsid w:val="004F4864"/>
    <w:rsid w:val="005127C6"/>
    <w:rsid w:val="00516664"/>
    <w:rsid w:val="005E3121"/>
    <w:rsid w:val="00630D0C"/>
    <w:rsid w:val="00643EF3"/>
    <w:rsid w:val="00653A9C"/>
    <w:rsid w:val="006B17D0"/>
    <w:rsid w:val="00737EF5"/>
    <w:rsid w:val="00753C90"/>
    <w:rsid w:val="007B4D5F"/>
    <w:rsid w:val="007E55D7"/>
    <w:rsid w:val="007E68F0"/>
    <w:rsid w:val="007F388D"/>
    <w:rsid w:val="008473F1"/>
    <w:rsid w:val="00865A10"/>
    <w:rsid w:val="00886AA0"/>
    <w:rsid w:val="008D11B2"/>
    <w:rsid w:val="009E6554"/>
    <w:rsid w:val="00A1495D"/>
    <w:rsid w:val="00A26925"/>
    <w:rsid w:val="00A71AC9"/>
    <w:rsid w:val="00AA1D39"/>
    <w:rsid w:val="00AA47BD"/>
    <w:rsid w:val="00AC057D"/>
    <w:rsid w:val="00AC177A"/>
    <w:rsid w:val="00AF6A13"/>
    <w:rsid w:val="00B01CD7"/>
    <w:rsid w:val="00B71991"/>
    <w:rsid w:val="00BB6C85"/>
    <w:rsid w:val="00BC1D25"/>
    <w:rsid w:val="00C13961"/>
    <w:rsid w:val="00C51913"/>
    <w:rsid w:val="00CC439E"/>
    <w:rsid w:val="00D1590C"/>
    <w:rsid w:val="00D55CD5"/>
    <w:rsid w:val="00D566D0"/>
    <w:rsid w:val="00DB58E7"/>
    <w:rsid w:val="00DD1533"/>
    <w:rsid w:val="00DD1F0F"/>
    <w:rsid w:val="00DD2BA0"/>
    <w:rsid w:val="00DF483C"/>
    <w:rsid w:val="00E05CF3"/>
    <w:rsid w:val="00E24C34"/>
    <w:rsid w:val="00E3387B"/>
    <w:rsid w:val="00E86F31"/>
    <w:rsid w:val="00EC596C"/>
    <w:rsid w:val="00EE2703"/>
    <w:rsid w:val="00EE37B2"/>
    <w:rsid w:val="00EF615C"/>
    <w:rsid w:val="00F603AC"/>
    <w:rsid w:val="00F7427A"/>
    <w:rsid w:val="00F86242"/>
    <w:rsid w:val="00FC19D1"/>
    <w:rsid w:val="00FC48D2"/>
    <w:rsid w:val="00FD107D"/>
    <w:rsid w:val="00FE4093"/>
    <w:rsid w:val="015B9580"/>
    <w:rsid w:val="01B127CE"/>
    <w:rsid w:val="04B0E64B"/>
    <w:rsid w:val="07288F0E"/>
    <w:rsid w:val="07EA7764"/>
    <w:rsid w:val="0A878D99"/>
    <w:rsid w:val="0D017485"/>
    <w:rsid w:val="0ED463CD"/>
    <w:rsid w:val="0F44B2CC"/>
    <w:rsid w:val="1533ABE8"/>
    <w:rsid w:val="1AA105E1"/>
    <w:rsid w:val="20120CD5"/>
    <w:rsid w:val="207E9CA2"/>
    <w:rsid w:val="21264AE9"/>
    <w:rsid w:val="237845EE"/>
    <w:rsid w:val="23EC088E"/>
    <w:rsid w:val="261A6487"/>
    <w:rsid w:val="267FFEF0"/>
    <w:rsid w:val="27CEDD1D"/>
    <w:rsid w:val="28AFF276"/>
    <w:rsid w:val="297A1275"/>
    <w:rsid w:val="2A3041F2"/>
    <w:rsid w:val="2AAE8186"/>
    <w:rsid w:val="2C2B9E2D"/>
    <w:rsid w:val="2C76F16C"/>
    <w:rsid w:val="2DFE0B7A"/>
    <w:rsid w:val="2F3B566B"/>
    <w:rsid w:val="3064ACEE"/>
    <w:rsid w:val="31E962CA"/>
    <w:rsid w:val="3458A018"/>
    <w:rsid w:val="3610106E"/>
    <w:rsid w:val="3715D598"/>
    <w:rsid w:val="385225CB"/>
    <w:rsid w:val="38F581EE"/>
    <w:rsid w:val="3B8F2C1D"/>
    <w:rsid w:val="3D09A96B"/>
    <w:rsid w:val="3E4541A4"/>
    <w:rsid w:val="4073B690"/>
    <w:rsid w:val="4083B6CB"/>
    <w:rsid w:val="47395383"/>
    <w:rsid w:val="49D3C3F0"/>
    <w:rsid w:val="4B9D2950"/>
    <w:rsid w:val="4D73C8D3"/>
    <w:rsid w:val="4E291938"/>
    <w:rsid w:val="4EE3EB8B"/>
    <w:rsid w:val="5447F7AE"/>
    <w:rsid w:val="59012D4C"/>
    <w:rsid w:val="5B3F2DDD"/>
    <w:rsid w:val="5E1F02AD"/>
    <w:rsid w:val="62873DE2"/>
    <w:rsid w:val="65313A22"/>
    <w:rsid w:val="69746E27"/>
    <w:rsid w:val="71509A50"/>
    <w:rsid w:val="73B11C16"/>
    <w:rsid w:val="743A6212"/>
    <w:rsid w:val="7AA42DC6"/>
    <w:rsid w:val="7E109AE2"/>
    <w:rsid w:val="7F57F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53BB"/>
  <w15:chartTrackingRefBased/>
  <w15:docId w15:val="{0E858B66-8E29-440C-8936-19BFD837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7CEDD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3A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uiPriority w:val="9"/>
    <w:unhideWhenUsed/>
    <w:qFormat/>
    <w:rsid w:val="27CEDD1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9D3C3F0"/>
    <w:rPr>
      <w:color w:val="467886"/>
      <w:u w:val="single"/>
    </w:rPr>
  </w:style>
  <w:style w:type="paragraph" w:styleId="ListParagraph">
    <w:name w:val="List Paragraph"/>
    <w:basedOn w:val="Normal"/>
    <w:uiPriority w:val="34"/>
    <w:qFormat/>
    <w:rsid w:val="27CEDD1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3E73AA"/>
    <w:rPr>
      <w:rFonts w:asciiTheme="majorHAnsi" w:eastAsiaTheme="majorEastAsia" w:hAnsiTheme="majorHAnsi" w:cstheme="majorBidi"/>
      <w:color w:val="0F4761" w:themeColor="accent1" w:themeShade="BF"/>
      <w:sz w:val="26"/>
      <w:szCs w:val="26"/>
    </w:rPr>
  </w:style>
  <w:style w:type="paragraph" w:styleId="ListBullet">
    <w:name w:val="List Bullet"/>
    <w:basedOn w:val="Normal"/>
    <w:uiPriority w:val="99"/>
    <w:unhideWhenUsed/>
    <w:rsid w:val="004A7BCB"/>
    <w:pPr>
      <w:numPr>
        <w:numId w:val="27"/>
      </w:numPr>
      <w:tabs>
        <w:tab w:val="clear" w:pos="360"/>
      </w:tabs>
      <w:spacing w:after="100" w:line="259" w:lineRule="auto"/>
      <w:ind w:left="0" w:firstLine="0"/>
      <w:contextualSpacing/>
    </w:pPr>
    <w:rPr>
      <w:rFonts w:ascii="Aptos" w:hAnsi="Aptos"/>
      <w:sz w:val="21"/>
      <w:szCs w:val="22"/>
      <w:lang w:val="en-US" w:eastAsia="en-US"/>
    </w:rPr>
  </w:style>
  <w:style w:type="paragraph" w:styleId="Header">
    <w:name w:val="header"/>
    <w:basedOn w:val="Normal"/>
    <w:uiPriority w:val="99"/>
    <w:unhideWhenUsed/>
    <w:rsid w:val="2A3041F2"/>
    <w:pPr>
      <w:tabs>
        <w:tab w:val="center" w:pos="4680"/>
        <w:tab w:val="right" w:pos="9360"/>
      </w:tabs>
      <w:spacing w:after="0" w:line="240" w:lineRule="auto"/>
    </w:pPr>
  </w:style>
  <w:style w:type="paragraph" w:styleId="Footer">
    <w:name w:val="footer"/>
    <w:basedOn w:val="Normal"/>
    <w:uiPriority w:val="99"/>
    <w:unhideWhenUsed/>
    <w:rsid w:val="2A3041F2"/>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1998/42/cont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eachers-standard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6/56/content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040759-9e43-48f5-b2c4-163c4e878ba5" xsi:nil="true"/>
    <lcf76f155ced4ddcb4097134ff3c332f xmlns="46db2bfb-07bc-481f-858a-c98d894982c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620AD1583A74428390100CC1F1E0D9" ma:contentTypeVersion="14" ma:contentTypeDescription="Create a new document." ma:contentTypeScope="" ma:versionID="11572fc028a6dc6e8a6d3de07f51e83b">
  <xsd:schema xmlns:xsd="http://www.w3.org/2001/XMLSchema" xmlns:xs="http://www.w3.org/2001/XMLSchema" xmlns:p="http://schemas.microsoft.com/office/2006/metadata/properties" xmlns:ns2="46db2bfb-07bc-481f-858a-c98d894982c5" xmlns:ns3="19040759-9e43-48f5-b2c4-163c4e878ba5" targetNamespace="http://schemas.microsoft.com/office/2006/metadata/properties" ma:root="true" ma:fieldsID="a7471cdd6c128accdb044fb0045ec5dd" ns2:_="" ns3:_="">
    <xsd:import namespace="46db2bfb-07bc-481f-858a-c98d894982c5"/>
    <xsd:import namespace="19040759-9e43-48f5-b2c4-163c4e878b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db2bfb-07bc-481f-858a-c98d89498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040759-9e43-48f5-b2c4-163c4e878b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08d9d0-786c-40c8-9111-47f2c8561086}" ma:internalName="TaxCatchAll" ma:showField="CatchAllData" ma:web="19040759-9e43-48f5-b2c4-163c4e878b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5F36E4-5B65-4EBD-B5D8-46384577576A}">
  <ds:schemaRefs>
    <ds:schemaRef ds:uri="http://schemas.microsoft.com/office/2006/metadata/properties"/>
    <ds:schemaRef ds:uri="http://schemas.microsoft.com/office/infopath/2007/PartnerControls"/>
    <ds:schemaRef ds:uri="19040759-9e43-48f5-b2c4-163c4e878ba5"/>
    <ds:schemaRef ds:uri="46db2bfb-07bc-481f-858a-c98d894982c5"/>
  </ds:schemaRefs>
</ds:datastoreItem>
</file>

<file path=customXml/itemProps2.xml><?xml version="1.0" encoding="utf-8"?>
<ds:datastoreItem xmlns:ds="http://schemas.openxmlformats.org/officeDocument/2006/customXml" ds:itemID="{5F93B8FA-5517-471F-9D9E-C2482D92E493}">
  <ds:schemaRefs>
    <ds:schemaRef ds:uri="http://schemas.microsoft.com/sharepoint/v3/contenttype/forms"/>
  </ds:schemaRefs>
</ds:datastoreItem>
</file>

<file path=customXml/itemProps3.xml><?xml version="1.0" encoding="utf-8"?>
<ds:datastoreItem xmlns:ds="http://schemas.openxmlformats.org/officeDocument/2006/customXml" ds:itemID="{FAF1E22A-F749-4D87-B438-6FEEC82C3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db2bfb-07bc-481f-858a-c98d894982c5"/>
    <ds:schemaRef ds:uri="19040759-9e43-48f5-b2c4-163c4e878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6560</Words>
  <Characters>37396</Characters>
  <Application>Microsoft Office Word</Application>
  <DocSecurity>0</DocSecurity>
  <Lines>311</Lines>
  <Paragraphs>87</Paragraphs>
  <ScaleCrop>false</ScaleCrop>
  <Company/>
  <LinksUpToDate>false</LinksUpToDate>
  <CharactersWithSpaces>43869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Daresbury Primary School Relationships, Sex and Health Education (RSHE) Policy</dc:title>
  <dc:subject>RSHE policy aligned with Jigsaw PSHE</dc:subject>
  <dc:creator>Daresbury Primary School</dc:creator>
  <cp:keywords/>
  <dc:description/>
  <cp:lastModifiedBy>Hannah Whitehall</cp:lastModifiedBy>
  <cp:revision>2</cp:revision>
  <dcterms:created xsi:type="dcterms:W3CDTF">2026-09-28T11:24:00Z</dcterms:created>
  <dcterms:modified xsi:type="dcterms:W3CDTF">2026-09-28T11:24:00Z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0x010100A0620AD1583A74428390100CC1F1E0D9</vt:lpwstr>
  </property>
  <property fmtid="{D5CDD505-2E9C-101B-9397-08002B2CF9AE}" pid="3" name="MediaServiceImageTags">
    <vt:lpwstr/>
  </property>
</Properties>
</file>